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4C42" w:rsidRPr="00B572E7" w:rsidRDefault="00F24C42" w:rsidP="00F24C42">
      <w:pPr>
        <w:jc w:val="both"/>
        <w:rPr>
          <w:rFonts w:cs="Arial"/>
          <w:bCs/>
          <w:sz w:val="20"/>
          <w:szCs w:val="20"/>
        </w:rPr>
      </w:pPr>
    </w:p>
    <w:p w:rsidR="00F24C42" w:rsidRPr="00B572E7" w:rsidRDefault="00F24C42" w:rsidP="00F24C42">
      <w:pPr>
        <w:jc w:val="both"/>
        <w:rPr>
          <w:rFonts w:cs="Arial"/>
          <w:bCs/>
          <w:sz w:val="20"/>
          <w:szCs w:val="20"/>
        </w:rPr>
      </w:pPr>
    </w:p>
    <w:p w:rsidR="00752A84" w:rsidRPr="00B572E7" w:rsidRDefault="003E3488" w:rsidP="00F24C42">
      <w:pPr>
        <w:pStyle w:val="Fuzeile"/>
        <w:tabs>
          <w:tab w:val="clear" w:pos="4536"/>
          <w:tab w:val="clear" w:pos="9072"/>
        </w:tabs>
        <w:jc w:val="both"/>
        <w:outlineLvl w:val="0"/>
        <w:rPr>
          <w:b/>
          <w:sz w:val="40"/>
          <w:szCs w:val="40"/>
        </w:rPr>
      </w:pPr>
      <w:r w:rsidRPr="00B572E7">
        <w:rPr>
          <w:b/>
          <w:sz w:val="40"/>
          <w:szCs w:val="40"/>
        </w:rPr>
        <w:t>Antrag</w:t>
      </w:r>
    </w:p>
    <w:p w:rsidR="00F24C42" w:rsidRPr="00B572E7" w:rsidRDefault="00F24C42" w:rsidP="00F24C42">
      <w:pPr>
        <w:jc w:val="both"/>
        <w:rPr>
          <w:rFonts w:cs="Arial"/>
          <w:bCs/>
          <w:sz w:val="20"/>
          <w:szCs w:val="20"/>
        </w:rPr>
      </w:pPr>
    </w:p>
    <w:p w:rsidR="00F24C42" w:rsidRPr="00B572E7" w:rsidRDefault="00F24C42" w:rsidP="00F24C42">
      <w:pPr>
        <w:jc w:val="both"/>
        <w:rPr>
          <w:rFonts w:cs="Arial"/>
          <w:bCs/>
          <w:sz w:val="20"/>
          <w:szCs w:val="20"/>
        </w:rPr>
      </w:pPr>
    </w:p>
    <w:p w:rsidR="00752A84" w:rsidRPr="00B572E7" w:rsidRDefault="00752A84" w:rsidP="00F24C42">
      <w:pPr>
        <w:pStyle w:val="Fuzeile"/>
        <w:tabs>
          <w:tab w:val="clear" w:pos="4536"/>
          <w:tab w:val="clear" w:pos="9072"/>
        </w:tabs>
        <w:jc w:val="both"/>
      </w:pPr>
      <w:r w:rsidRPr="00B572E7">
        <w:t>der Fraktion der PIRATEN</w:t>
      </w:r>
    </w:p>
    <w:p w:rsidR="00F24C42" w:rsidRPr="00B572E7" w:rsidRDefault="00F24C42" w:rsidP="00F24C42">
      <w:pPr>
        <w:jc w:val="both"/>
        <w:rPr>
          <w:rFonts w:cs="Arial"/>
          <w:bCs/>
          <w:sz w:val="20"/>
          <w:szCs w:val="20"/>
        </w:rPr>
      </w:pPr>
    </w:p>
    <w:p w:rsidR="00F24C42" w:rsidRPr="00B572E7" w:rsidRDefault="00F24C42" w:rsidP="00F24C42">
      <w:pPr>
        <w:jc w:val="both"/>
        <w:rPr>
          <w:rFonts w:cs="Arial"/>
          <w:bCs/>
          <w:sz w:val="20"/>
          <w:szCs w:val="20"/>
        </w:rPr>
      </w:pPr>
      <w:bookmarkStart w:id="0" w:name="OLE_LINK1"/>
      <w:bookmarkStart w:id="1" w:name="OLE_LINK2"/>
      <w:bookmarkStart w:id="2" w:name="OLE_LINK3"/>
    </w:p>
    <w:p w:rsidR="00EE5ECD" w:rsidRPr="00B572E7" w:rsidRDefault="00905B8E" w:rsidP="00F24C42">
      <w:pPr>
        <w:jc w:val="both"/>
        <w:rPr>
          <w:rFonts w:cs="Arial"/>
          <w:b/>
          <w:bCs/>
          <w:szCs w:val="22"/>
        </w:rPr>
      </w:pPr>
      <w:r w:rsidRPr="00B572E7">
        <w:rPr>
          <w:rFonts w:cs="Arial"/>
          <w:b/>
          <w:bCs/>
          <w:szCs w:val="22"/>
        </w:rPr>
        <w:t>Einrichtung einer Enquete-Kommission zu</w:t>
      </w:r>
      <w:r w:rsidR="00AB7BC5" w:rsidRPr="00B572E7">
        <w:rPr>
          <w:rFonts w:cs="Arial"/>
          <w:b/>
          <w:bCs/>
          <w:szCs w:val="22"/>
        </w:rPr>
        <w:t xml:space="preserve"> </w:t>
      </w:r>
      <w:r w:rsidRPr="00B572E7">
        <w:rPr>
          <w:rFonts w:cs="Arial"/>
          <w:b/>
          <w:bCs/>
          <w:szCs w:val="22"/>
        </w:rPr>
        <w:t xml:space="preserve">Finanzierungsoptionen des Öffentlichen Personenverkehrs in Nordrhein-Westfalen </w:t>
      </w:r>
      <w:r w:rsidR="00EE5ECD" w:rsidRPr="00B572E7">
        <w:rPr>
          <w:rFonts w:cs="Arial"/>
          <w:b/>
          <w:bCs/>
          <w:szCs w:val="22"/>
        </w:rPr>
        <w:t>im Kontext des gesellschaftlichen und technischen Wandels</w:t>
      </w:r>
      <w:r w:rsidR="00B656F2" w:rsidRPr="00B572E7">
        <w:rPr>
          <w:rFonts w:cs="Arial"/>
          <w:b/>
          <w:bCs/>
          <w:szCs w:val="22"/>
        </w:rPr>
        <w:t xml:space="preserve"> (FINÖPV)</w:t>
      </w:r>
      <w:r w:rsidR="00EE5ECD" w:rsidRPr="00B572E7">
        <w:rPr>
          <w:rFonts w:cs="Arial"/>
          <w:b/>
          <w:bCs/>
          <w:szCs w:val="22"/>
        </w:rPr>
        <w:t>.</w:t>
      </w:r>
      <w:bookmarkStart w:id="3" w:name="_GoBack"/>
      <w:bookmarkEnd w:id="3"/>
    </w:p>
    <w:p w:rsidR="00EE5ECD" w:rsidRPr="00B572E7" w:rsidRDefault="00EE5ECD" w:rsidP="00F24C42">
      <w:pPr>
        <w:jc w:val="both"/>
        <w:rPr>
          <w:rFonts w:cs="Arial"/>
          <w:bCs/>
          <w:sz w:val="20"/>
          <w:szCs w:val="20"/>
        </w:rPr>
      </w:pPr>
    </w:p>
    <w:p w:rsidR="000A3CC4" w:rsidRPr="00B572E7" w:rsidRDefault="002A118A" w:rsidP="00F24C42">
      <w:pPr>
        <w:jc w:val="both"/>
        <w:rPr>
          <w:rFonts w:cs="Arial"/>
          <w:bCs/>
          <w:szCs w:val="22"/>
        </w:rPr>
      </w:pPr>
      <w:r w:rsidRPr="00B572E7">
        <w:rPr>
          <w:rFonts w:cs="Arial"/>
          <w:bCs/>
          <w:szCs w:val="22"/>
        </w:rPr>
        <w:t>Die einzurichtende Enquete-Kommission ermittelt u</w:t>
      </w:r>
      <w:r w:rsidR="00905B8E" w:rsidRPr="00B572E7">
        <w:rPr>
          <w:rFonts w:cs="Arial"/>
          <w:bCs/>
          <w:szCs w:val="22"/>
        </w:rPr>
        <w:t>nter Einbeziehung sowohl der Bereitste</w:t>
      </w:r>
      <w:r w:rsidR="00905B8E" w:rsidRPr="00B572E7">
        <w:rPr>
          <w:rFonts w:cs="Arial"/>
          <w:bCs/>
          <w:szCs w:val="22"/>
        </w:rPr>
        <w:t>l</w:t>
      </w:r>
      <w:r w:rsidR="00905B8E" w:rsidRPr="00B572E7">
        <w:rPr>
          <w:rFonts w:cs="Arial"/>
          <w:bCs/>
          <w:szCs w:val="22"/>
        </w:rPr>
        <w:t xml:space="preserve">lung, </w:t>
      </w:r>
      <w:r w:rsidR="0010653F" w:rsidRPr="00B572E7">
        <w:rPr>
          <w:rFonts w:cs="Arial"/>
          <w:bCs/>
          <w:szCs w:val="22"/>
        </w:rPr>
        <w:t>des Erhalts</w:t>
      </w:r>
      <w:r w:rsidR="00905B8E" w:rsidRPr="00B572E7">
        <w:rPr>
          <w:rFonts w:cs="Arial"/>
          <w:bCs/>
          <w:szCs w:val="22"/>
        </w:rPr>
        <w:t xml:space="preserve"> und </w:t>
      </w:r>
      <w:r w:rsidR="0010653F" w:rsidRPr="00B572E7">
        <w:rPr>
          <w:rFonts w:cs="Arial"/>
          <w:bCs/>
          <w:szCs w:val="22"/>
        </w:rPr>
        <w:t xml:space="preserve">der </w:t>
      </w:r>
      <w:r w:rsidR="00905B8E" w:rsidRPr="00B572E7">
        <w:rPr>
          <w:rFonts w:cs="Arial"/>
          <w:bCs/>
          <w:szCs w:val="22"/>
        </w:rPr>
        <w:t xml:space="preserve">Entwicklung der erforderlichen Infrastruktur als auch des </w:t>
      </w:r>
      <w:r w:rsidR="002E2691" w:rsidRPr="00B572E7">
        <w:rPr>
          <w:rFonts w:cs="Arial"/>
          <w:bCs/>
          <w:szCs w:val="22"/>
        </w:rPr>
        <w:t xml:space="preserve">bedarfs- und versorgungsgerechten </w:t>
      </w:r>
      <w:r w:rsidR="00905B8E" w:rsidRPr="00B572E7">
        <w:rPr>
          <w:rFonts w:cs="Arial"/>
          <w:bCs/>
          <w:szCs w:val="22"/>
        </w:rPr>
        <w:t>Betriebs</w:t>
      </w:r>
      <w:r w:rsidRPr="00B572E7">
        <w:rPr>
          <w:rFonts w:cs="Arial"/>
          <w:bCs/>
          <w:szCs w:val="22"/>
        </w:rPr>
        <w:t xml:space="preserve"> Finanzierungsoptionen des Öffentlichen Personenve</w:t>
      </w:r>
      <w:r w:rsidRPr="00B572E7">
        <w:rPr>
          <w:rFonts w:cs="Arial"/>
          <w:bCs/>
          <w:szCs w:val="22"/>
        </w:rPr>
        <w:t>r</w:t>
      </w:r>
      <w:r w:rsidRPr="00B572E7">
        <w:rPr>
          <w:rFonts w:cs="Arial"/>
          <w:bCs/>
          <w:szCs w:val="22"/>
        </w:rPr>
        <w:t>kehrs in Nordrhein-Westfalen</w:t>
      </w:r>
      <w:r w:rsidR="001762AB" w:rsidRPr="00B572E7">
        <w:rPr>
          <w:rFonts w:cs="Arial"/>
          <w:bCs/>
          <w:szCs w:val="22"/>
        </w:rPr>
        <w:t xml:space="preserve"> (NRW)</w:t>
      </w:r>
      <w:r w:rsidR="00EE5ECD" w:rsidRPr="00B572E7">
        <w:rPr>
          <w:rFonts w:cs="Arial"/>
          <w:bCs/>
          <w:szCs w:val="22"/>
        </w:rPr>
        <w:t>. Dabei</w:t>
      </w:r>
      <w:r w:rsidR="008663CB" w:rsidRPr="00B572E7">
        <w:rPr>
          <w:rFonts w:cs="Arial"/>
          <w:bCs/>
          <w:szCs w:val="22"/>
        </w:rPr>
        <w:t xml:space="preserve"> berücksichtigt und</w:t>
      </w:r>
      <w:r w:rsidR="00EE5ECD" w:rsidRPr="00B572E7">
        <w:rPr>
          <w:rFonts w:cs="Arial"/>
          <w:bCs/>
          <w:szCs w:val="22"/>
        </w:rPr>
        <w:t xml:space="preserve"> evaluiert </w:t>
      </w:r>
      <w:r w:rsidRPr="00B572E7">
        <w:rPr>
          <w:rFonts w:cs="Arial"/>
          <w:bCs/>
          <w:szCs w:val="22"/>
        </w:rPr>
        <w:t>s</w:t>
      </w:r>
      <w:r w:rsidR="00EE5ECD" w:rsidRPr="00B572E7">
        <w:rPr>
          <w:rFonts w:cs="Arial"/>
          <w:bCs/>
          <w:szCs w:val="22"/>
        </w:rPr>
        <w:t xml:space="preserve">ie die aktuellen und prognostizierten </w:t>
      </w:r>
      <w:r w:rsidRPr="00B572E7">
        <w:rPr>
          <w:rFonts w:cs="Arial"/>
          <w:bCs/>
          <w:szCs w:val="22"/>
        </w:rPr>
        <w:t xml:space="preserve">gesellschaftlichen, sozio-demografischen und technischen </w:t>
      </w:r>
      <w:r w:rsidR="00EE5ECD" w:rsidRPr="00B572E7">
        <w:rPr>
          <w:rFonts w:cs="Arial"/>
          <w:bCs/>
          <w:szCs w:val="22"/>
        </w:rPr>
        <w:t>Entwicklu</w:t>
      </w:r>
      <w:r w:rsidR="00EE5ECD" w:rsidRPr="00B572E7">
        <w:rPr>
          <w:rFonts w:cs="Arial"/>
          <w:bCs/>
          <w:szCs w:val="22"/>
        </w:rPr>
        <w:t>n</w:t>
      </w:r>
      <w:r w:rsidR="00EE5ECD" w:rsidRPr="00B572E7">
        <w:rPr>
          <w:rFonts w:cs="Arial"/>
          <w:bCs/>
          <w:szCs w:val="22"/>
        </w:rPr>
        <w:t>gen.</w:t>
      </w:r>
    </w:p>
    <w:p w:rsidR="00F24C42" w:rsidRPr="00B572E7" w:rsidRDefault="00F24C42" w:rsidP="00F24C42">
      <w:pPr>
        <w:jc w:val="both"/>
        <w:rPr>
          <w:rFonts w:cs="Arial"/>
          <w:bCs/>
          <w:sz w:val="20"/>
          <w:szCs w:val="20"/>
        </w:rPr>
      </w:pPr>
    </w:p>
    <w:p w:rsidR="00923FC3" w:rsidRPr="00B572E7" w:rsidRDefault="000A3CC4" w:rsidP="00F24C42">
      <w:pPr>
        <w:jc w:val="both"/>
        <w:rPr>
          <w:rFonts w:cs="Arial"/>
          <w:bCs/>
          <w:strike/>
          <w:szCs w:val="22"/>
        </w:rPr>
      </w:pPr>
      <w:r w:rsidRPr="00B572E7">
        <w:rPr>
          <w:rFonts w:cs="Arial"/>
          <w:bCs/>
          <w:szCs w:val="22"/>
        </w:rPr>
        <w:t>Die Enquete-Kommission soll</w:t>
      </w:r>
      <w:r w:rsidR="00B656F2" w:rsidRPr="00B572E7">
        <w:rPr>
          <w:rFonts w:cs="Arial"/>
          <w:bCs/>
          <w:szCs w:val="22"/>
        </w:rPr>
        <w:t xml:space="preserve"> </w:t>
      </w:r>
      <w:r w:rsidR="00B719F8" w:rsidRPr="00B572E7">
        <w:rPr>
          <w:rFonts w:cs="Arial"/>
          <w:bCs/>
          <w:szCs w:val="22"/>
        </w:rPr>
        <w:t xml:space="preserve">als Schwerpunkt </w:t>
      </w:r>
      <w:r w:rsidR="00B656F2" w:rsidRPr="00B572E7">
        <w:rPr>
          <w:rFonts w:cs="Arial"/>
          <w:bCs/>
          <w:szCs w:val="22"/>
        </w:rPr>
        <w:t>alternative Finanzierungsmodell</w:t>
      </w:r>
      <w:r w:rsidRPr="00B572E7">
        <w:rPr>
          <w:rFonts w:cs="Arial"/>
          <w:bCs/>
          <w:szCs w:val="22"/>
        </w:rPr>
        <w:t>e</w:t>
      </w:r>
      <w:r w:rsidR="00B656F2" w:rsidRPr="00B572E7">
        <w:rPr>
          <w:rFonts w:cs="Arial"/>
          <w:bCs/>
          <w:szCs w:val="22"/>
        </w:rPr>
        <w:t xml:space="preserve"> erörter</w:t>
      </w:r>
      <w:r w:rsidRPr="00B572E7">
        <w:rPr>
          <w:rFonts w:cs="Arial"/>
          <w:bCs/>
          <w:szCs w:val="22"/>
        </w:rPr>
        <w:t>n, entwickeln</w:t>
      </w:r>
      <w:r w:rsidR="00B656F2" w:rsidRPr="00B572E7">
        <w:rPr>
          <w:rFonts w:cs="Arial"/>
          <w:bCs/>
          <w:szCs w:val="22"/>
        </w:rPr>
        <w:t xml:space="preserve"> und für die</w:t>
      </w:r>
      <w:r w:rsidR="00BE639E" w:rsidRPr="00B572E7">
        <w:rPr>
          <w:rFonts w:cs="Arial"/>
          <w:bCs/>
          <w:szCs w:val="22"/>
        </w:rPr>
        <w:t xml:space="preserve"> Ableitung</w:t>
      </w:r>
      <w:r w:rsidR="00B656F2" w:rsidRPr="00B572E7">
        <w:rPr>
          <w:rFonts w:cs="Arial"/>
          <w:bCs/>
          <w:szCs w:val="22"/>
        </w:rPr>
        <w:t xml:space="preserve"> politische</w:t>
      </w:r>
      <w:r w:rsidR="00BE639E" w:rsidRPr="00B572E7">
        <w:rPr>
          <w:rFonts w:cs="Arial"/>
          <w:bCs/>
          <w:szCs w:val="22"/>
        </w:rPr>
        <w:t>r Entscheidungen</w:t>
      </w:r>
      <w:r w:rsidR="00B656F2" w:rsidRPr="00B572E7">
        <w:rPr>
          <w:rFonts w:cs="Arial"/>
          <w:bCs/>
          <w:szCs w:val="22"/>
        </w:rPr>
        <w:t xml:space="preserve"> vorbereite</w:t>
      </w:r>
      <w:r w:rsidRPr="00B572E7">
        <w:rPr>
          <w:rFonts w:cs="Arial"/>
          <w:bCs/>
          <w:szCs w:val="22"/>
        </w:rPr>
        <w:t>n. Hierunter fallen nicht nur Fondsmodelle unterschiedlicher Ausgestaltung, sondern auch die Finanzierung von Infrastruktur und Betrieb über eine allgemeine Umlage.</w:t>
      </w:r>
      <w:r w:rsidR="00CB69D4" w:rsidRPr="00B572E7">
        <w:rPr>
          <w:rFonts w:cs="Arial"/>
          <w:bCs/>
          <w:szCs w:val="22"/>
        </w:rPr>
        <w:t xml:space="preserve"> </w:t>
      </w:r>
      <w:r w:rsidR="0010653F" w:rsidRPr="00B572E7">
        <w:rPr>
          <w:rFonts w:cs="Arial"/>
          <w:bCs/>
          <w:szCs w:val="22"/>
        </w:rPr>
        <w:t xml:space="preserve">Es </w:t>
      </w:r>
      <w:r w:rsidR="002A118A" w:rsidRPr="00B572E7">
        <w:rPr>
          <w:rFonts w:cs="Arial"/>
          <w:bCs/>
          <w:szCs w:val="22"/>
        </w:rPr>
        <w:t xml:space="preserve">sollen </w:t>
      </w:r>
      <w:r w:rsidR="0010653F" w:rsidRPr="00B572E7">
        <w:rPr>
          <w:rFonts w:cs="Arial"/>
          <w:bCs/>
          <w:szCs w:val="22"/>
        </w:rPr>
        <w:t xml:space="preserve">ferner </w:t>
      </w:r>
      <w:r w:rsidR="002A118A" w:rsidRPr="00B572E7">
        <w:rPr>
          <w:rFonts w:cs="Arial"/>
          <w:bCs/>
          <w:szCs w:val="22"/>
        </w:rPr>
        <w:t>technische und o</w:t>
      </w:r>
      <w:r w:rsidR="002A118A" w:rsidRPr="00B572E7">
        <w:rPr>
          <w:rFonts w:cs="Arial"/>
          <w:bCs/>
          <w:szCs w:val="22"/>
        </w:rPr>
        <w:t>r</w:t>
      </w:r>
      <w:r w:rsidR="002A118A" w:rsidRPr="00B572E7">
        <w:rPr>
          <w:rFonts w:cs="Arial"/>
          <w:bCs/>
          <w:szCs w:val="22"/>
        </w:rPr>
        <w:t xml:space="preserve">ganisatorische </w:t>
      </w:r>
      <w:r w:rsidR="00EE5ECD" w:rsidRPr="00B572E7">
        <w:rPr>
          <w:rFonts w:cs="Arial"/>
          <w:bCs/>
          <w:szCs w:val="22"/>
        </w:rPr>
        <w:t xml:space="preserve">Innovationen </w:t>
      </w:r>
      <w:r w:rsidR="0010653F" w:rsidRPr="00B572E7">
        <w:rPr>
          <w:rFonts w:cs="Arial"/>
          <w:bCs/>
          <w:szCs w:val="22"/>
        </w:rPr>
        <w:t>sowie</w:t>
      </w:r>
      <w:r w:rsidR="00EE5ECD" w:rsidRPr="00B572E7">
        <w:rPr>
          <w:rFonts w:cs="Arial"/>
          <w:bCs/>
          <w:szCs w:val="22"/>
        </w:rPr>
        <w:t xml:space="preserve"> </w:t>
      </w:r>
      <w:r w:rsidR="002A118A" w:rsidRPr="00B572E7">
        <w:rPr>
          <w:rFonts w:cs="Arial"/>
          <w:bCs/>
          <w:szCs w:val="22"/>
        </w:rPr>
        <w:t>Ä</w:t>
      </w:r>
      <w:r w:rsidR="00C053BF" w:rsidRPr="00B572E7">
        <w:rPr>
          <w:rFonts w:cs="Arial"/>
          <w:bCs/>
          <w:szCs w:val="22"/>
        </w:rPr>
        <w:t>nderungen</w:t>
      </w:r>
      <w:r w:rsidR="00EE5ECD" w:rsidRPr="00B572E7">
        <w:rPr>
          <w:rFonts w:cs="Arial"/>
          <w:bCs/>
          <w:szCs w:val="22"/>
        </w:rPr>
        <w:t xml:space="preserve"> </w:t>
      </w:r>
      <w:r w:rsidR="002A118A" w:rsidRPr="00B572E7">
        <w:rPr>
          <w:rFonts w:cs="Arial"/>
          <w:bCs/>
          <w:szCs w:val="22"/>
        </w:rPr>
        <w:t>im Nutzungsverhalten</w:t>
      </w:r>
      <w:r w:rsidR="00EE5ECD" w:rsidRPr="00B572E7">
        <w:rPr>
          <w:rFonts w:cs="Arial"/>
          <w:bCs/>
          <w:szCs w:val="22"/>
        </w:rPr>
        <w:t xml:space="preserve"> </w:t>
      </w:r>
      <w:r w:rsidR="002D6604" w:rsidRPr="00B572E7">
        <w:rPr>
          <w:rFonts w:cs="Arial"/>
          <w:bCs/>
          <w:szCs w:val="22"/>
        </w:rPr>
        <w:t>thematisiert und u</w:t>
      </w:r>
      <w:r w:rsidR="002D6604" w:rsidRPr="00B572E7">
        <w:rPr>
          <w:rFonts w:cs="Arial"/>
          <w:bCs/>
          <w:szCs w:val="22"/>
        </w:rPr>
        <w:t>n</w:t>
      </w:r>
      <w:r w:rsidR="002D6604" w:rsidRPr="00B572E7">
        <w:rPr>
          <w:rFonts w:cs="Arial"/>
          <w:bCs/>
          <w:szCs w:val="22"/>
        </w:rPr>
        <w:t>tersucht werden</w:t>
      </w:r>
      <w:r w:rsidR="00EE5ECD" w:rsidRPr="00B572E7">
        <w:rPr>
          <w:rFonts w:cs="Arial"/>
          <w:bCs/>
          <w:szCs w:val="22"/>
        </w:rPr>
        <w:t>. Die Kurzform der Enquete-Kommission lautet daher "Finanzierung, Innov</w:t>
      </w:r>
      <w:r w:rsidR="00EE5ECD" w:rsidRPr="00B572E7">
        <w:rPr>
          <w:rFonts w:cs="Arial"/>
          <w:bCs/>
          <w:szCs w:val="22"/>
        </w:rPr>
        <w:t>a</w:t>
      </w:r>
      <w:r w:rsidR="00EE5ECD" w:rsidRPr="00B572E7">
        <w:rPr>
          <w:rFonts w:cs="Arial"/>
          <w:bCs/>
          <w:szCs w:val="22"/>
        </w:rPr>
        <w:t>tion und Nutzung des Öffentlichen Personenverkehrs"</w:t>
      </w:r>
      <w:r w:rsidR="004B07AC" w:rsidRPr="00B572E7">
        <w:rPr>
          <w:rFonts w:cs="Arial"/>
          <w:bCs/>
          <w:szCs w:val="22"/>
        </w:rPr>
        <w:t>.</w:t>
      </w:r>
    </w:p>
    <w:bookmarkEnd w:id="0"/>
    <w:bookmarkEnd w:id="1"/>
    <w:bookmarkEnd w:id="2"/>
    <w:p w:rsidR="00F24C42" w:rsidRPr="00B572E7" w:rsidRDefault="00F24C42" w:rsidP="00F24C42">
      <w:pPr>
        <w:jc w:val="both"/>
        <w:rPr>
          <w:rFonts w:cs="Arial"/>
          <w:bCs/>
          <w:sz w:val="20"/>
          <w:szCs w:val="20"/>
        </w:rPr>
      </w:pPr>
    </w:p>
    <w:p w:rsidR="00F24C42" w:rsidRPr="00B572E7" w:rsidRDefault="00F24C42" w:rsidP="00F24C42">
      <w:pPr>
        <w:jc w:val="both"/>
        <w:rPr>
          <w:rFonts w:cs="Arial"/>
          <w:bCs/>
          <w:sz w:val="20"/>
          <w:szCs w:val="20"/>
        </w:rPr>
      </w:pPr>
    </w:p>
    <w:p w:rsidR="00E91495" w:rsidRPr="00B572E7" w:rsidRDefault="00D10172" w:rsidP="00F24C42">
      <w:pPr>
        <w:jc w:val="both"/>
        <w:rPr>
          <w:rFonts w:cs="Arial"/>
          <w:b/>
          <w:bCs/>
          <w:szCs w:val="22"/>
        </w:rPr>
      </w:pPr>
      <w:r w:rsidRPr="00B572E7">
        <w:rPr>
          <w:rFonts w:cs="Arial"/>
          <w:b/>
          <w:bCs/>
          <w:szCs w:val="22"/>
        </w:rPr>
        <w:t xml:space="preserve">I. </w:t>
      </w:r>
      <w:r w:rsidR="003F33C1" w:rsidRPr="00B572E7">
        <w:rPr>
          <w:rFonts w:cs="Arial"/>
          <w:b/>
          <w:bCs/>
          <w:szCs w:val="22"/>
        </w:rPr>
        <w:t>Ausgangslage</w:t>
      </w:r>
    </w:p>
    <w:p w:rsidR="00F24C42" w:rsidRPr="00B572E7" w:rsidRDefault="00F24C42" w:rsidP="00F24C42">
      <w:pPr>
        <w:jc w:val="both"/>
        <w:rPr>
          <w:rFonts w:cs="Arial"/>
          <w:bCs/>
          <w:sz w:val="20"/>
          <w:szCs w:val="20"/>
        </w:rPr>
      </w:pPr>
    </w:p>
    <w:p w:rsidR="00E306A8" w:rsidRPr="00B572E7" w:rsidRDefault="00E306A8" w:rsidP="00F24C42">
      <w:pPr>
        <w:jc w:val="both"/>
        <w:rPr>
          <w:rFonts w:cs="Arial"/>
          <w:bCs/>
          <w:szCs w:val="22"/>
        </w:rPr>
      </w:pPr>
      <w:r w:rsidRPr="00B572E7">
        <w:rPr>
          <w:rFonts w:cs="Arial"/>
          <w:bCs/>
          <w:szCs w:val="22"/>
        </w:rPr>
        <w:t xml:space="preserve">Zuletzt wurde in drei Studien auf Bundes- und Landesebene – </w:t>
      </w:r>
      <w:proofErr w:type="spellStart"/>
      <w:r w:rsidRPr="00B572E7">
        <w:rPr>
          <w:rFonts w:cs="Arial"/>
          <w:bCs/>
          <w:szCs w:val="22"/>
        </w:rPr>
        <w:t>Daehre</w:t>
      </w:r>
      <w:proofErr w:type="spellEnd"/>
      <w:r w:rsidRPr="00B572E7">
        <w:rPr>
          <w:rFonts w:cs="Arial"/>
          <w:bCs/>
          <w:szCs w:val="22"/>
        </w:rPr>
        <w:t>-Kommission, B</w:t>
      </w:r>
      <w:r w:rsidRPr="00B572E7">
        <w:rPr>
          <w:rFonts w:cs="Arial"/>
          <w:bCs/>
          <w:szCs w:val="22"/>
        </w:rPr>
        <w:t>o</w:t>
      </w:r>
      <w:r w:rsidRPr="00B572E7">
        <w:rPr>
          <w:rFonts w:cs="Arial"/>
          <w:bCs/>
          <w:szCs w:val="22"/>
        </w:rPr>
        <w:t>de</w:t>
      </w:r>
      <w:r w:rsidR="00B719F8" w:rsidRPr="00B572E7">
        <w:rPr>
          <w:rFonts w:cs="Arial"/>
          <w:bCs/>
          <w:szCs w:val="22"/>
        </w:rPr>
        <w:t>wig-Kommission und</w:t>
      </w:r>
      <w:r w:rsidRPr="00B572E7">
        <w:rPr>
          <w:rFonts w:cs="Arial"/>
          <w:bCs/>
          <w:szCs w:val="22"/>
        </w:rPr>
        <w:t xml:space="preserve"> ÖPNV-Zukunftskommission – ein enormes Finanzierungsdefizit in Bezug auf die Sanierung und </w:t>
      </w:r>
      <w:r w:rsidR="00B719F8" w:rsidRPr="00B572E7">
        <w:rPr>
          <w:rFonts w:cs="Arial"/>
          <w:bCs/>
          <w:szCs w:val="22"/>
        </w:rPr>
        <w:t xml:space="preserve">den </w:t>
      </w:r>
      <w:r w:rsidRPr="00B572E7">
        <w:rPr>
          <w:rFonts w:cs="Arial"/>
          <w:bCs/>
          <w:szCs w:val="22"/>
        </w:rPr>
        <w:t xml:space="preserve">Erhalt der Verkehrsinfrastruktur festgestellt. Das attestierte Defizit liegt demnach verkehrsträgerübergreifend im </w:t>
      </w:r>
      <w:r w:rsidR="00D02FED" w:rsidRPr="00B572E7">
        <w:rPr>
          <w:rFonts w:cs="Arial"/>
          <w:bCs/>
          <w:szCs w:val="22"/>
        </w:rPr>
        <w:t xml:space="preserve">hohen </w:t>
      </w:r>
      <w:r w:rsidRPr="00B572E7">
        <w:rPr>
          <w:rFonts w:cs="Arial"/>
          <w:bCs/>
          <w:szCs w:val="22"/>
        </w:rPr>
        <w:t>Milliardenbereich. Jährlich müs</w:t>
      </w:r>
      <w:r w:rsidRPr="00B572E7">
        <w:rPr>
          <w:rFonts w:cs="Arial"/>
          <w:bCs/>
          <w:szCs w:val="22"/>
        </w:rPr>
        <w:t>s</w:t>
      </w:r>
      <w:r w:rsidR="006632A0" w:rsidRPr="00B572E7">
        <w:rPr>
          <w:rFonts w:cs="Arial"/>
          <w:bCs/>
          <w:szCs w:val="22"/>
        </w:rPr>
        <w:t>t</w:t>
      </w:r>
      <w:r w:rsidRPr="00B572E7">
        <w:rPr>
          <w:rFonts w:cs="Arial"/>
          <w:bCs/>
          <w:szCs w:val="22"/>
        </w:rPr>
        <w:t xml:space="preserve">en über die </w:t>
      </w:r>
      <w:r w:rsidR="006632A0" w:rsidRPr="00B572E7">
        <w:rPr>
          <w:rFonts w:cs="Arial"/>
          <w:bCs/>
          <w:szCs w:val="22"/>
        </w:rPr>
        <w:t>zur Verfügung stehenden Budgets hinaus Milliardenbeträge bereitgestellt we</w:t>
      </w:r>
      <w:r w:rsidR="006632A0" w:rsidRPr="00B572E7">
        <w:rPr>
          <w:rFonts w:cs="Arial"/>
          <w:bCs/>
          <w:szCs w:val="22"/>
        </w:rPr>
        <w:t>r</w:t>
      </w:r>
      <w:r w:rsidR="006632A0" w:rsidRPr="00B572E7">
        <w:rPr>
          <w:rFonts w:cs="Arial"/>
          <w:bCs/>
          <w:szCs w:val="22"/>
        </w:rPr>
        <w:t>den, nur um die akut erforderlichen Instandhaltungsmaßnahmen zu finanzieren</w:t>
      </w:r>
      <w:r w:rsidR="00680289" w:rsidRPr="00B572E7">
        <w:rPr>
          <w:rFonts w:cs="Arial"/>
          <w:bCs/>
          <w:szCs w:val="22"/>
        </w:rPr>
        <w:t>.</w:t>
      </w:r>
      <w:r w:rsidR="00D02FED" w:rsidRPr="00B572E7">
        <w:rPr>
          <w:rFonts w:cs="Arial"/>
          <w:bCs/>
          <w:szCs w:val="22"/>
        </w:rPr>
        <w:t xml:space="preserve"> </w:t>
      </w:r>
      <w:r w:rsidR="00680289" w:rsidRPr="00B572E7">
        <w:rPr>
          <w:rFonts w:cs="Arial"/>
          <w:bCs/>
          <w:szCs w:val="22"/>
        </w:rPr>
        <w:t>D</w:t>
      </w:r>
      <w:r w:rsidR="00D02FED" w:rsidRPr="00B572E7">
        <w:rPr>
          <w:rFonts w:cs="Arial"/>
          <w:bCs/>
          <w:szCs w:val="22"/>
        </w:rPr>
        <w:t xml:space="preserve">ie </w:t>
      </w:r>
      <w:proofErr w:type="spellStart"/>
      <w:r w:rsidR="00D02FED" w:rsidRPr="00B572E7">
        <w:rPr>
          <w:rFonts w:cs="Arial"/>
          <w:bCs/>
          <w:szCs w:val="22"/>
        </w:rPr>
        <w:t>Daehre</w:t>
      </w:r>
      <w:proofErr w:type="spellEnd"/>
      <w:r w:rsidR="00D02FED" w:rsidRPr="00B572E7">
        <w:rPr>
          <w:rFonts w:cs="Arial"/>
          <w:bCs/>
          <w:szCs w:val="22"/>
        </w:rPr>
        <w:t>-Kommission spricht von 7,2 Mrd. Euro in den nächsten 15 Jahren –</w:t>
      </w:r>
      <w:r w:rsidR="009477E6" w:rsidRPr="00B572E7">
        <w:rPr>
          <w:rFonts w:cs="Arial"/>
          <w:bCs/>
          <w:szCs w:val="22"/>
        </w:rPr>
        <w:t xml:space="preserve"> </w:t>
      </w:r>
      <w:r w:rsidR="00680289" w:rsidRPr="00B572E7">
        <w:rPr>
          <w:rFonts w:cs="Arial"/>
          <w:bCs/>
          <w:szCs w:val="22"/>
        </w:rPr>
        <w:t>jährlich und zusätzlich</w:t>
      </w:r>
      <w:r w:rsidR="006632A0" w:rsidRPr="00B572E7">
        <w:rPr>
          <w:rFonts w:cs="Arial"/>
          <w:bCs/>
          <w:szCs w:val="22"/>
        </w:rPr>
        <w:t>.</w:t>
      </w:r>
      <w:r w:rsidR="004B7568" w:rsidRPr="00B572E7">
        <w:rPr>
          <w:rFonts w:cs="Arial"/>
          <w:bCs/>
          <w:szCs w:val="22"/>
        </w:rPr>
        <w:t xml:space="preserve"> Auch ältere </w:t>
      </w:r>
      <w:r w:rsidR="00D02FED" w:rsidRPr="00B572E7">
        <w:rPr>
          <w:rFonts w:cs="Arial"/>
          <w:bCs/>
          <w:szCs w:val="22"/>
        </w:rPr>
        <w:t>Untersuchung</w:t>
      </w:r>
      <w:r w:rsidR="004B7568" w:rsidRPr="00B572E7">
        <w:rPr>
          <w:rFonts w:cs="Arial"/>
          <w:bCs/>
          <w:szCs w:val="22"/>
        </w:rPr>
        <w:t>en kommen zu ähnlichen Befunden</w:t>
      </w:r>
      <w:r w:rsidR="0074066A" w:rsidRPr="00B572E7">
        <w:rPr>
          <w:rFonts w:cs="Arial"/>
          <w:bCs/>
          <w:szCs w:val="22"/>
        </w:rPr>
        <w:t>: Schon 199</w:t>
      </w:r>
      <w:r w:rsidR="00B27731" w:rsidRPr="00B572E7">
        <w:rPr>
          <w:rFonts w:cs="Arial"/>
          <w:bCs/>
          <w:szCs w:val="22"/>
        </w:rPr>
        <w:t>7 konstituierte sich</w:t>
      </w:r>
      <w:r w:rsidR="0074066A" w:rsidRPr="00B572E7">
        <w:rPr>
          <w:rFonts w:cs="Arial"/>
          <w:bCs/>
          <w:szCs w:val="22"/>
        </w:rPr>
        <w:t xml:space="preserve"> unter dem Vorsitz des heutigen Umweltministers Remmel </w:t>
      </w:r>
      <w:r w:rsidR="00685146" w:rsidRPr="00B572E7">
        <w:rPr>
          <w:rFonts w:cs="Arial"/>
          <w:bCs/>
          <w:szCs w:val="22"/>
        </w:rPr>
        <w:t>im Landtag NRW</w:t>
      </w:r>
      <w:r w:rsidR="00B27731" w:rsidRPr="00B572E7">
        <w:rPr>
          <w:rFonts w:cs="Arial"/>
          <w:bCs/>
          <w:szCs w:val="22"/>
        </w:rPr>
        <w:t xml:space="preserve"> </w:t>
      </w:r>
      <w:r w:rsidR="0074066A" w:rsidRPr="00B572E7">
        <w:rPr>
          <w:rFonts w:cs="Arial"/>
          <w:bCs/>
          <w:szCs w:val="22"/>
        </w:rPr>
        <w:t>eine Enquete-Kommission zum Thema „Zukunft der Mobilität“</w:t>
      </w:r>
      <w:r w:rsidR="00B27731" w:rsidRPr="00B572E7">
        <w:rPr>
          <w:rFonts w:cs="Arial"/>
          <w:bCs/>
          <w:szCs w:val="22"/>
        </w:rPr>
        <w:t>; im April 2000 berichtete sie über ihre Arbeit</w:t>
      </w:r>
      <w:r w:rsidR="0074066A" w:rsidRPr="00B572E7">
        <w:rPr>
          <w:rFonts w:cs="Arial"/>
          <w:bCs/>
          <w:szCs w:val="22"/>
        </w:rPr>
        <w:t xml:space="preserve">. </w:t>
      </w:r>
      <w:r w:rsidR="00B27731" w:rsidRPr="00B572E7">
        <w:rPr>
          <w:rFonts w:cs="Arial"/>
          <w:bCs/>
          <w:szCs w:val="22"/>
        </w:rPr>
        <w:t>Kurze Zeit später, im</w:t>
      </w:r>
      <w:r w:rsidR="0074066A" w:rsidRPr="00B572E7">
        <w:rPr>
          <w:rFonts w:cs="Arial"/>
          <w:bCs/>
          <w:szCs w:val="22"/>
        </w:rPr>
        <w:t xml:space="preserve"> September 2000</w:t>
      </w:r>
      <w:r w:rsidR="00B27731" w:rsidRPr="00B572E7">
        <w:rPr>
          <w:rFonts w:cs="Arial"/>
          <w:bCs/>
          <w:szCs w:val="22"/>
        </w:rPr>
        <w:t>,</w:t>
      </w:r>
      <w:r w:rsidR="0074066A" w:rsidRPr="00B572E7">
        <w:rPr>
          <w:rFonts w:cs="Arial"/>
          <w:bCs/>
          <w:szCs w:val="22"/>
        </w:rPr>
        <w:t xml:space="preserve"> legte die </w:t>
      </w:r>
      <w:proofErr w:type="spellStart"/>
      <w:r w:rsidR="0074066A" w:rsidRPr="00B572E7">
        <w:rPr>
          <w:rFonts w:cs="Arial"/>
          <w:bCs/>
          <w:szCs w:val="22"/>
        </w:rPr>
        <w:t>Pällmann</w:t>
      </w:r>
      <w:proofErr w:type="spellEnd"/>
      <w:r w:rsidR="0074066A" w:rsidRPr="00B572E7">
        <w:rPr>
          <w:rFonts w:cs="Arial"/>
          <w:bCs/>
          <w:szCs w:val="22"/>
        </w:rPr>
        <w:t>-Kommission</w:t>
      </w:r>
      <w:r w:rsidR="00685146" w:rsidRPr="00B572E7">
        <w:rPr>
          <w:rFonts w:cs="Arial"/>
          <w:bCs/>
          <w:szCs w:val="22"/>
        </w:rPr>
        <w:t xml:space="preserve"> der Bundesregierung</w:t>
      </w:r>
      <w:r w:rsidR="0074066A" w:rsidRPr="00B572E7">
        <w:rPr>
          <w:rFonts w:cs="Arial"/>
          <w:bCs/>
          <w:szCs w:val="22"/>
        </w:rPr>
        <w:t xml:space="preserve"> ihren Bericht vor, der eine massive Unterfinanzierung, eine Instandhaltungskrise und b</w:t>
      </w:r>
      <w:r w:rsidR="0074066A" w:rsidRPr="00B572E7">
        <w:rPr>
          <w:rFonts w:cs="Arial"/>
          <w:bCs/>
          <w:szCs w:val="22"/>
        </w:rPr>
        <w:t>e</w:t>
      </w:r>
      <w:r w:rsidR="0074066A" w:rsidRPr="00B572E7">
        <w:rPr>
          <w:rFonts w:cs="Arial"/>
          <w:bCs/>
          <w:szCs w:val="22"/>
        </w:rPr>
        <w:t>trächtliche Engpässe durch Infrastrukturüberlastungen (wie es Karl-Hans Hartwig formuliert) feststellte. Gleichwohl – d</w:t>
      </w:r>
      <w:r w:rsidR="004B7568" w:rsidRPr="00B572E7">
        <w:rPr>
          <w:rFonts w:cs="Arial"/>
          <w:bCs/>
          <w:szCs w:val="22"/>
        </w:rPr>
        <w:t xml:space="preserve">as Problembewusstsein entsteht erst allmählich. </w:t>
      </w:r>
    </w:p>
    <w:p w:rsidR="006632A0" w:rsidRPr="00B572E7" w:rsidRDefault="006632A0" w:rsidP="00F24C42">
      <w:pPr>
        <w:jc w:val="both"/>
        <w:rPr>
          <w:rFonts w:cs="Arial"/>
          <w:bCs/>
          <w:szCs w:val="22"/>
        </w:rPr>
      </w:pPr>
      <w:r w:rsidRPr="00B572E7">
        <w:rPr>
          <w:rFonts w:cs="Arial"/>
          <w:bCs/>
          <w:szCs w:val="22"/>
        </w:rPr>
        <w:lastRenderedPageBreak/>
        <w:t xml:space="preserve">In den letzten Monaten und Jahren </w:t>
      </w:r>
      <w:r w:rsidR="00627517" w:rsidRPr="00B572E7">
        <w:rPr>
          <w:rFonts w:cs="Arial"/>
          <w:bCs/>
          <w:szCs w:val="22"/>
        </w:rPr>
        <w:t>haben sich alle im Landtag vertretenen Fraktionen darauf verständigt und fraktionsübergreifende Einigkeit darüber hergestellt, dass der Erhalt der Ve</w:t>
      </w:r>
      <w:r w:rsidR="00627517" w:rsidRPr="00B572E7">
        <w:rPr>
          <w:rFonts w:cs="Arial"/>
          <w:bCs/>
          <w:szCs w:val="22"/>
        </w:rPr>
        <w:t>r</w:t>
      </w:r>
      <w:r w:rsidR="00627517" w:rsidRPr="00B572E7">
        <w:rPr>
          <w:rFonts w:cs="Arial"/>
          <w:bCs/>
          <w:szCs w:val="22"/>
        </w:rPr>
        <w:t xml:space="preserve">kehrsinfrastruktur im Allgemeinen und </w:t>
      </w:r>
      <w:r w:rsidR="00685146" w:rsidRPr="00B572E7">
        <w:rPr>
          <w:rFonts w:cs="Arial"/>
          <w:bCs/>
          <w:szCs w:val="22"/>
        </w:rPr>
        <w:t>der</w:t>
      </w:r>
      <w:r w:rsidR="00627517" w:rsidRPr="00B572E7">
        <w:rPr>
          <w:rFonts w:cs="Arial"/>
          <w:bCs/>
          <w:szCs w:val="22"/>
        </w:rPr>
        <w:t xml:space="preserve"> öffentlichen Verkehrsinfrastruktur im Besonderen im öffentlichen Interesse liegt. Weiterhin besteht fraktionsübergreifend Einigkeit dahing</w:t>
      </w:r>
      <w:r w:rsidR="00627517" w:rsidRPr="00B572E7">
        <w:rPr>
          <w:rFonts w:cs="Arial"/>
          <w:bCs/>
          <w:szCs w:val="22"/>
        </w:rPr>
        <w:t>e</w:t>
      </w:r>
      <w:r w:rsidR="00627517" w:rsidRPr="00B572E7">
        <w:rPr>
          <w:rFonts w:cs="Arial"/>
          <w:bCs/>
          <w:szCs w:val="22"/>
        </w:rPr>
        <w:t>hend, dass Mobilität in einer modernen Gesellschaft eine Grundvoraussetzung zur Teilhabe am gesellschaftlichen Leben ist. Dafür müssen jedoch nicht nur die erforderlichen Verkehr</w:t>
      </w:r>
      <w:r w:rsidR="00627517" w:rsidRPr="00B572E7">
        <w:rPr>
          <w:rFonts w:cs="Arial"/>
          <w:bCs/>
          <w:szCs w:val="22"/>
        </w:rPr>
        <w:t>s</w:t>
      </w:r>
      <w:r w:rsidR="00627517" w:rsidRPr="00B572E7">
        <w:rPr>
          <w:rFonts w:cs="Arial"/>
          <w:bCs/>
          <w:szCs w:val="22"/>
        </w:rPr>
        <w:t>infrastrukturen bereitgestellt und gepflegt werden, es müssen vor allem auch attraktive ve</w:t>
      </w:r>
      <w:r w:rsidR="00627517" w:rsidRPr="00B572E7">
        <w:rPr>
          <w:rFonts w:cs="Arial"/>
          <w:bCs/>
          <w:szCs w:val="22"/>
        </w:rPr>
        <w:t>r</w:t>
      </w:r>
      <w:r w:rsidR="00627517" w:rsidRPr="00B572E7">
        <w:rPr>
          <w:rFonts w:cs="Arial"/>
          <w:bCs/>
          <w:szCs w:val="22"/>
        </w:rPr>
        <w:t>kehrsträgerübergreifende Mobilitätsangebote gemacht werden.</w:t>
      </w:r>
    </w:p>
    <w:p w:rsidR="00F24C42" w:rsidRPr="00B572E7" w:rsidRDefault="00F24C42" w:rsidP="00F24C42">
      <w:pPr>
        <w:jc w:val="both"/>
        <w:rPr>
          <w:rFonts w:cs="Arial"/>
          <w:bCs/>
          <w:sz w:val="20"/>
          <w:szCs w:val="20"/>
        </w:rPr>
      </w:pPr>
    </w:p>
    <w:p w:rsidR="001E3611" w:rsidRPr="00B572E7" w:rsidRDefault="002E2691" w:rsidP="00F24C42">
      <w:pPr>
        <w:jc w:val="both"/>
        <w:rPr>
          <w:rFonts w:cs="Arial"/>
          <w:bCs/>
          <w:szCs w:val="22"/>
        </w:rPr>
      </w:pPr>
      <w:r w:rsidRPr="00B572E7">
        <w:rPr>
          <w:rFonts w:cs="Arial"/>
          <w:bCs/>
          <w:szCs w:val="22"/>
        </w:rPr>
        <w:t>Insbesondere die ÖPNV-Zukunftskommission kommt zu dem eindeutigen Ergebnis, dass e</w:t>
      </w:r>
      <w:r w:rsidRPr="00B572E7">
        <w:rPr>
          <w:rFonts w:cs="Arial"/>
          <w:bCs/>
          <w:szCs w:val="22"/>
        </w:rPr>
        <w:t>i</w:t>
      </w:r>
      <w:r w:rsidRPr="00B572E7">
        <w:rPr>
          <w:rFonts w:cs="Arial"/>
          <w:bCs/>
          <w:szCs w:val="22"/>
        </w:rPr>
        <w:t xml:space="preserve">ne zukunftsfähige Mobilität den Erhalt, die Entwicklung und </w:t>
      </w:r>
      <w:r w:rsidR="00DF20E2" w:rsidRPr="00B572E7">
        <w:rPr>
          <w:rFonts w:cs="Arial"/>
          <w:bCs/>
          <w:szCs w:val="22"/>
        </w:rPr>
        <w:t xml:space="preserve">die </w:t>
      </w:r>
      <w:r w:rsidRPr="00B572E7">
        <w:rPr>
          <w:rFonts w:cs="Arial"/>
          <w:bCs/>
          <w:szCs w:val="22"/>
        </w:rPr>
        <w:t>Attraktivitätssteigerung des ÖPNV voraussetzt und erfordert</w:t>
      </w:r>
      <w:r w:rsidR="00B60F3F" w:rsidRPr="00B572E7">
        <w:rPr>
          <w:rFonts w:cs="Arial"/>
          <w:bCs/>
          <w:szCs w:val="22"/>
        </w:rPr>
        <w:t>. Sie macht in ihrem Endbericht unter Einbeziehung der F</w:t>
      </w:r>
      <w:r w:rsidR="00B60F3F" w:rsidRPr="00B572E7">
        <w:rPr>
          <w:rFonts w:cs="Arial"/>
          <w:bCs/>
          <w:szCs w:val="22"/>
        </w:rPr>
        <w:t>i</w:t>
      </w:r>
      <w:r w:rsidR="00B60F3F" w:rsidRPr="00B572E7">
        <w:rPr>
          <w:rFonts w:cs="Arial"/>
          <w:bCs/>
          <w:szCs w:val="22"/>
        </w:rPr>
        <w:t>nanzierungsbedingungen sehr differenzierte Vorschläge</w:t>
      </w:r>
      <w:r w:rsidR="00680289" w:rsidRPr="00B572E7">
        <w:rPr>
          <w:rFonts w:cs="Arial"/>
          <w:bCs/>
          <w:szCs w:val="22"/>
        </w:rPr>
        <w:t>, wie die Leistungsfähigkeit des</w:t>
      </w:r>
      <w:r w:rsidR="00B60F3F" w:rsidRPr="00B572E7">
        <w:rPr>
          <w:rFonts w:cs="Arial"/>
          <w:bCs/>
          <w:szCs w:val="22"/>
        </w:rPr>
        <w:t xml:space="preserve"> ÖPNV gesteigert werden kann. </w:t>
      </w:r>
      <w:r w:rsidR="00EC2679" w:rsidRPr="00B572E7">
        <w:rPr>
          <w:rFonts w:cs="Arial"/>
          <w:bCs/>
          <w:szCs w:val="22"/>
        </w:rPr>
        <w:t>In diesem Zusammenhang werden d</w:t>
      </w:r>
      <w:r w:rsidR="00B60F3F" w:rsidRPr="00B572E7">
        <w:rPr>
          <w:rFonts w:cs="Arial"/>
          <w:bCs/>
          <w:szCs w:val="22"/>
        </w:rPr>
        <w:t>ie Möglichkeit eines u</w:t>
      </w:r>
      <w:r w:rsidR="00B60F3F" w:rsidRPr="00B572E7">
        <w:rPr>
          <w:rFonts w:cs="Arial"/>
          <w:bCs/>
          <w:szCs w:val="22"/>
        </w:rPr>
        <w:t>m</w:t>
      </w:r>
      <w:r w:rsidR="00B60F3F" w:rsidRPr="00B572E7">
        <w:rPr>
          <w:rFonts w:cs="Arial"/>
          <w:bCs/>
          <w:szCs w:val="22"/>
        </w:rPr>
        <w:t>lagefinanzierten ÖPNV und auch die Frage des Drittnutzens</w:t>
      </w:r>
      <w:r w:rsidR="00EC2679" w:rsidRPr="00B572E7">
        <w:rPr>
          <w:rFonts w:cs="Arial"/>
          <w:bCs/>
          <w:szCs w:val="22"/>
        </w:rPr>
        <w:t xml:space="preserve"> unter besonderer Berücksicht</w:t>
      </w:r>
      <w:r w:rsidR="00EC2679" w:rsidRPr="00B572E7">
        <w:rPr>
          <w:rFonts w:cs="Arial"/>
          <w:bCs/>
          <w:szCs w:val="22"/>
        </w:rPr>
        <w:t>i</w:t>
      </w:r>
      <w:r w:rsidR="00EC2679" w:rsidRPr="00B572E7">
        <w:rPr>
          <w:rFonts w:cs="Arial"/>
          <w:bCs/>
          <w:szCs w:val="22"/>
        </w:rPr>
        <w:t>gung der</w:t>
      </w:r>
      <w:r w:rsidR="00EB510B" w:rsidRPr="00B572E7">
        <w:rPr>
          <w:rFonts w:cs="Arial"/>
          <w:bCs/>
          <w:szCs w:val="22"/>
        </w:rPr>
        <w:t xml:space="preserve"> </w:t>
      </w:r>
      <w:r w:rsidR="00EC2679" w:rsidRPr="00B572E7">
        <w:rPr>
          <w:rFonts w:cs="Arial"/>
          <w:bCs/>
          <w:szCs w:val="22"/>
        </w:rPr>
        <w:t>Bedingungen</w:t>
      </w:r>
      <w:r w:rsidR="00EB510B" w:rsidRPr="00B572E7">
        <w:rPr>
          <w:rFonts w:cs="Arial"/>
          <w:bCs/>
          <w:szCs w:val="22"/>
        </w:rPr>
        <w:t xml:space="preserve"> </w:t>
      </w:r>
      <w:r w:rsidR="00EC2679" w:rsidRPr="00B572E7">
        <w:rPr>
          <w:rFonts w:cs="Arial"/>
          <w:bCs/>
          <w:szCs w:val="22"/>
        </w:rPr>
        <w:t>ein</w:t>
      </w:r>
      <w:r w:rsidR="00EB510B" w:rsidRPr="00B572E7">
        <w:rPr>
          <w:rFonts w:cs="Arial"/>
          <w:bCs/>
          <w:szCs w:val="22"/>
        </w:rPr>
        <w:t>er Nutznießerfinanzierung</w:t>
      </w:r>
      <w:r w:rsidR="00C249D3" w:rsidRPr="00B572E7">
        <w:rPr>
          <w:rFonts w:cs="Arial"/>
          <w:bCs/>
          <w:szCs w:val="22"/>
        </w:rPr>
        <w:t xml:space="preserve"> (z.B. über eine Nahverkehrsabgabe)</w:t>
      </w:r>
      <w:r w:rsidR="00EB510B" w:rsidRPr="00B572E7">
        <w:rPr>
          <w:rFonts w:cs="Arial"/>
          <w:bCs/>
          <w:szCs w:val="22"/>
        </w:rPr>
        <w:t xml:space="preserve"> erörtert (</w:t>
      </w:r>
      <w:r w:rsidR="00EC2679" w:rsidRPr="00B572E7">
        <w:rPr>
          <w:rFonts w:cs="Arial"/>
          <w:bCs/>
          <w:szCs w:val="22"/>
        </w:rPr>
        <w:t>siehe hierzu vor allem das</w:t>
      </w:r>
      <w:r w:rsidR="00EB510B" w:rsidRPr="00B572E7">
        <w:rPr>
          <w:rFonts w:cs="Arial"/>
          <w:bCs/>
          <w:szCs w:val="22"/>
        </w:rPr>
        <w:t xml:space="preserve"> Fachgutachten „Neue Finanzierungsinstrumente für die ÖPNV-Infrastruktur“, das im Auftrag der ÖPNV-Zukunfts</w:t>
      </w:r>
      <w:r w:rsidR="0010653F" w:rsidRPr="00B572E7">
        <w:rPr>
          <w:rFonts w:cs="Arial"/>
          <w:bCs/>
          <w:szCs w:val="22"/>
        </w:rPr>
        <w:t>k</w:t>
      </w:r>
      <w:r w:rsidR="00EB510B" w:rsidRPr="00B572E7">
        <w:rPr>
          <w:rFonts w:cs="Arial"/>
          <w:bCs/>
          <w:szCs w:val="22"/>
        </w:rPr>
        <w:t>ommis</w:t>
      </w:r>
      <w:r w:rsidR="00C249D3" w:rsidRPr="00B572E7">
        <w:rPr>
          <w:rFonts w:cs="Arial"/>
          <w:bCs/>
          <w:szCs w:val="22"/>
        </w:rPr>
        <w:softHyphen/>
      </w:r>
      <w:r w:rsidR="00EB510B" w:rsidRPr="00B572E7">
        <w:rPr>
          <w:rFonts w:cs="Arial"/>
          <w:bCs/>
          <w:szCs w:val="22"/>
        </w:rPr>
        <w:t>sion erstellt wurde).</w:t>
      </w:r>
      <w:r w:rsidR="0010653F" w:rsidRPr="00B572E7">
        <w:rPr>
          <w:rFonts w:cs="Arial"/>
          <w:bCs/>
          <w:szCs w:val="22"/>
        </w:rPr>
        <w:t xml:space="preserve"> </w:t>
      </w:r>
      <w:r w:rsidR="00680289" w:rsidRPr="00B572E7">
        <w:rPr>
          <w:rFonts w:cs="Arial"/>
          <w:bCs/>
          <w:szCs w:val="22"/>
        </w:rPr>
        <w:t>Auch in einer neueren Studie des DIFU mit dem Titel „Finanzierung des ÖPNV durch Beiträge“ vom Januar 2014 wird ganz explizit das „Beitragsmodell als Handlungsoption zur Finanzierung eines attraktiven ÖPNV-Betriebs“ (Untertitel der Studie) diskutiert.</w:t>
      </w:r>
    </w:p>
    <w:p w:rsidR="00F24C42" w:rsidRPr="00B572E7" w:rsidRDefault="00F24C42" w:rsidP="00F24C42">
      <w:pPr>
        <w:jc w:val="both"/>
        <w:rPr>
          <w:rFonts w:cs="Arial"/>
          <w:bCs/>
          <w:sz w:val="20"/>
          <w:szCs w:val="20"/>
        </w:rPr>
      </w:pPr>
    </w:p>
    <w:p w:rsidR="00C0002B" w:rsidRPr="00B572E7" w:rsidRDefault="004B7568" w:rsidP="00F24C42">
      <w:pPr>
        <w:jc w:val="both"/>
        <w:rPr>
          <w:rFonts w:cs="Arial"/>
          <w:szCs w:val="22"/>
        </w:rPr>
      </w:pPr>
      <w:r w:rsidRPr="00B572E7">
        <w:rPr>
          <w:rFonts w:cs="Arial"/>
          <w:szCs w:val="22"/>
        </w:rPr>
        <w:t xml:space="preserve">Während die Kosten der Infrastruktur inzwischen in </w:t>
      </w:r>
      <w:r w:rsidR="0010653F" w:rsidRPr="00B572E7">
        <w:rPr>
          <w:rFonts w:cs="Arial"/>
          <w:szCs w:val="22"/>
        </w:rPr>
        <w:t>Politik und Öffentlichkeit</w:t>
      </w:r>
      <w:r w:rsidRPr="00B572E7">
        <w:rPr>
          <w:rFonts w:cs="Arial"/>
          <w:szCs w:val="22"/>
        </w:rPr>
        <w:t xml:space="preserve"> angekommen sind</w:t>
      </w:r>
      <w:r w:rsidR="0010653F" w:rsidRPr="00B572E7">
        <w:rPr>
          <w:rFonts w:cs="Arial"/>
          <w:szCs w:val="22"/>
        </w:rPr>
        <w:t>,</w:t>
      </w:r>
      <w:r w:rsidRPr="00B572E7">
        <w:rPr>
          <w:rFonts w:cs="Arial"/>
          <w:szCs w:val="22"/>
        </w:rPr>
        <w:t xml:space="preserve"> </w:t>
      </w:r>
      <w:r w:rsidR="00195E82" w:rsidRPr="00B572E7">
        <w:rPr>
          <w:rFonts w:cs="Arial"/>
          <w:szCs w:val="22"/>
        </w:rPr>
        <w:t xml:space="preserve">werden </w:t>
      </w:r>
      <w:r w:rsidRPr="00B572E7">
        <w:rPr>
          <w:rFonts w:cs="Arial"/>
          <w:szCs w:val="22"/>
        </w:rPr>
        <w:t xml:space="preserve">die Kosten </w:t>
      </w:r>
      <w:r w:rsidR="00084D4B" w:rsidRPr="00B572E7">
        <w:rPr>
          <w:rFonts w:cs="Arial"/>
          <w:szCs w:val="22"/>
        </w:rPr>
        <w:t>für den Betrieb noch weitgehend ausgeblendet</w:t>
      </w:r>
      <w:r w:rsidR="00EC2679" w:rsidRPr="00B572E7">
        <w:rPr>
          <w:rFonts w:cs="Arial"/>
          <w:szCs w:val="22"/>
        </w:rPr>
        <w:t>, obwohl sie in den zuletzt genannten Studien explizit benannt wurden</w:t>
      </w:r>
      <w:r w:rsidR="00084D4B" w:rsidRPr="00B572E7">
        <w:rPr>
          <w:rFonts w:cs="Arial"/>
          <w:szCs w:val="22"/>
        </w:rPr>
        <w:t>. Ein attraktives Angebot umfasst zwi</w:t>
      </w:r>
      <w:r w:rsidR="00084D4B" w:rsidRPr="00B572E7">
        <w:rPr>
          <w:rFonts w:cs="Arial"/>
          <w:szCs w:val="22"/>
        </w:rPr>
        <w:t>n</w:t>
      </w:r>
      <w:r w:rsidR="00084D4B" w:rsidRPr="00B572E7">
        <w:rPr>
          <w:rFonts w:cs="Arial"/>
          <w:szCs w:val="22"/>
        </w:rPr>
        <w:t>gend sowohl eine funktionstüchtige und gut ausgebaute Infrastruktur als auch einen bedarf</w:t>
      </w:r>
      <w:r w:rsidR="00084D4B" w:rsidRPr="00B572E7">
        <w:rPr>
          <w:rFonts w:cs="Arial"/>
          <w:szCs w:val="22"/>
        </w:rPr>
        <w:t>s</w:t>
      </w:r>
      <w:r w:rsidR="00084D4B" w:rsidRPr="00B572E7">
        <w:rPr>
          <w:rFonts w:cs="Arial"/>
          <w:szCs w:val="22"/>
        </w:rPr>
        <w:t>angemessenen Betrieb, also Mobilitätsdienstleistungen, die von den Menschen genutzt we</w:t>
      </w:r>
      <w:r w:rsidR="00084D4B" w:rsidRPr="00B572E7">
        <w:rPr>
          <w:rFonts w:cs="Arial"/>
          <w:szCs w:val="22"/>
        </w:rPr>
        <w:t>r</w:t>
      </w:r>
      <w:r w:rsidR="00084D4B" w:rsidRPr="00B572E7">
        <w:rPr>
          <w:rFonts w:cs="Arial"/>
          <w:szCs w:val="22"/>
        </w:rPr>
        <w:t>den können.</w:t>
      </w:r>
    </w:p>
    <w:p w:rsidR="00F24C42" w:rsidRPr="00B572E7" w:rsidRDefault="00F24C42" w:rsidP="00F24C42">
      <w:pPr>
        <w:jc w:val="both"/>
        <w:rPr>
          <w:rFonts w:cs="Arial"/>
          <w:bCs/>
          <w:sz w:val="20"/>
          <w:szCs w:val="20"/>
        </w:rPr>
      </w:pPr>
    </w:p>
    <w:p w:rsidR="00EC2679" w:rsidRPr="00B572E7" w:rsidRDefault="00EC2679" w:rsidP="00F24C42">
      <w:pPr>
        <w:jc w:val="both"/>
        <w:rPr>
          <w:rFonts w:cs="Arial"/>
          <w:szCs w:val="22"/>
        </w:rPr>
      </w:pPr>
      <w:r w:rsidRPr="00B572E7">
        <w:rPr>
          <w:rFonts w:cs="Arial"/>
          <w:szCs w:val="22"/>
        </w:rPr>
        <w:t>Sofern in diesen Untersuchungen die öffentlichen Verkehre und ihre Finanzierung themat</w:t>
      </w:r>
      <w:r w:rsidRPr="00B572E7">
        <w:rPr>
          <w:rFonts w:cs="Arial"/>
          <w:szCs w:val="22"/>
        </w:rPr>
        <w:t>i</w:t>
      </w:r>
      <w:r w:rsidRPr="00B572E7">
        <w:rPr>
          <w:rFonts w:cs="Arial"/>
          <w:szCs w:val="22"/>
        </w:rPr>
        <w:t>siert werden, was regelmäßig der Fall ist, findet implizit oder auftragsgemäß eine Beschrä</w:t>
      </w:r>
      <w:r w:rsidRPr="00B572E7">
        <w:rPr>
          <w:rFonts w:cs="Arial"/>
          <w:szCs w:val="22"/>
        </w:rPr>
        <w:t>n</w:t>
      </w:r>
      <w:r w:rsidR="001762AB" w:rsidRPr="00B572E7">
        <w:rPr>
          <w:rFonts w:cs="Arial"/>
          <w:szCs w:val="22"/>
        </w:rPr>
        <w:t>kung auf den ÖPNV statt.</w:t>
      </w:r>
      <w:r w:rsidRPr="00B572E7">
        <w:rPr>
          <w:rFonts w:cs="Arial"/>
          <w:szCs w:val="22"/>
        </w:rPr>
        <w:t xml:space="preserve"> </w:t>
      </w:r>
      <w:r w:rsidR="001762AB" w:rsidRPr="00B572E7">
        <w:rPr>
          <w:rFonts w:cs="Arial"/>
          <w:szCs w:val="22"/>
        </w:rPr>
        <w:t>D</w:t>
      </w:r>
      <w:r w:rsidRPr="00B572E7">
        <w:rPr>
          <w:rFonts w:cs="Arial"/>
          <w:szCs w:val="22"/>
        </w:rPr>
        <w:t xml:space="preserve">er öffentliche Fernverkehr </w:t>
      </w:r>
      <w:r w:rsidR="001762AB" w:rsidRPr="00B572E7">
        <w:rPr>
          <w:rFonts w:cs="Arial"/>
          <w:szCs w:val="22"/>
        </w:rPr>
        <w:t xml:space="preserve">– </w:t>
      </w:r>
      <w:r w:rsidRPr="00B572E7">
        <w:rPr>
          <w:rFonts w:cs="Arial"/>
          <w:szCs w:val="22"/>
        </w:rPr>
        <w:t>wesentlich der Schienenfernver</w:t>
      </w:r>
      <w:r w:rsidR="001762AB" w:rsidRPr="00B572E7">
        <w:rPr>
          <w:rFonts w:cs="Arial"/>
          <w:szCs w:val="22"/>
        </w:rPr>
        <w:t xml:space="preserve">kehr – </w:t>
      </w:r>
      <w:r w:rsidR="00862BFA" w:rsidRPr="00B572E7">
        <w:rPr>
          <w:rFonts w:cs="Arial"/>
          <w:szCs w:val="22"/>
        </w:rPr>
        <w:t>wird aus den weiteren Betrachtungen entweder ausgeschlossen oder jedenfalls nicht gleichrangig behandelt.</w:t>
      </w:r>
    </w:p>
    <w:p w:rsidR="00F24C42" w:rsidRPr="00B572E7" w:rsidRDefault="00F24C42" w:rsidP="00F24C42">
      <w:pPr>
        <w:jc w:val="both"/>
        <w:rPr>
          <w:rFonts w:cs="Arial"/>
          <w:bCs/>
          <w:sz w:val="20"/>
          <w:szCs w:val="20"/>
        </w:rPr>
      </w:pPr>
    </w:p>
    <w:p w:rsidR="00D02FED" w:rsidRPr="00B572E7" w:rsidRDefault="00862BFA" w:rsidP="00F24C42">
      <w:pPr>
        <w:jc w:val="both"/>
        <w:rPr>
          <w:rFonts w:cs="Arial"/>
          <w:szCs w:val="22"/>
        </w:rPr>
      </w:pPr>
      <w:r w:rsidRPr="00B572E7">
        <w:rPr>
          <w:rFonts w:cs="Arial"/>
          <w:szCs w:val="22"/>
        </w:rPr>
        <w:t>I</w:t>
      </w:r>
      <w:r w:rsidR="00D02FED" w:rsidRPr="00B572E7">
        <w:rPr>
          <w:rFonts w:cs="Arial"/>
          <w:szCs w:val="22"/>
        </w:rPr>
        <w:t xml:space="preserve">n der hier beantragten Enquete-Kommission </w:t>
      </w:r>
      <w:r w:rsidRPr="00B572E7">
        <w:rPr>
          <w:rFonts w:cs="Arial"/>
          <w:szCs w:val="22"/>
        </w:rPr>
        <w:t>soll</w:t>
      </w:r>
      <w:r w:rsidR="001762AB" w:rsidRPr="00B572E7">
        <w:rPr>
          <w:rFonts w:cs="Arial"/>
          <w:szCs w:val="22"/>
        </w:rPr>
        <w:t>en folgende Themen der Finanzierung b</w:t>
      </w:r>
      <w:r w:rsidR="001762AB" w:rsidRPr="00B572E7">
        <w:rPr>
          <w:rFonts w:cs="Arial"/>
          <w:szCs w:val="22"/>
        </w:rPr>
        <w:t>e</w:t>
      </w:r>
      <w:r w:rsidR="001762AB" w:rsidRPr="00B572E7">
        <w:rPr>
          <w:rFonts w:cs="Arial"/>
          <w:szCs w:val="22"/>
        </w:rPr>
        <w:t xml:space="preserve">handelt werden: </w:t>
      </w:r>
      <w:r w:rsidR="00D02FED" w:rsidRPr="00B572E7">
        <w:rPr>
          <w:rFonts w:cs="Arial"/>
          <w:szCs w:val="22"/>
        </w:rPr>
        <w:t xml:space="preserve">die Kosten für den Erhalt und </w:t>
      </w:r>
      <w:r w:rsidR="001762AB" w:rsidRPr="00B572E7">
        <w:rPr>
          <w:rFonts w:cs="Arial"/>
          <w:szCs w:val="22"/>
        </w:rPr>
        <w:t xml:space="preserve">den </w:t>
      </w:r>
      <w:r w:rsidR="00D02FED" w:rsidRPr="00B572E7">
        <w:rPr>
          <w:rFonts w:cs="Arial"/>
          <w:szCs w:val="22"/>
        </w:rPr>
        <w:t xml:space="preserve">Ausbau der Infrastruktur </w:t>
      </w:r>
      <w:r w:rsidR="00D02FED" w:rsidRPr="00B572E7">
        <w:rPr>
          <w:rFonts w:cs="Arial"/>
          <w:szCs w:val="22"/>
          <w:u w:val="single"/>
        </w:rPr>
        <w:t>und</w:t>
      </w:r>
      <w:r w:rsidR="001762AB" w:rsidRPr="00B572E7">
        <w:rPr>
          <w:rFonts w:cs="Arial"/>
          <w:szCs w:val="22"/>
        </w:rPr>
        <w:t xml:space="preserve"> </w:t>
      </w:r>
      <w:r w:rsidR="00D02FED" w:rsidRPr="00B572E7">
        <w:rPr>
          <w:rFonts w:cs="Arial"/>
          <w:szCs w:val="22"/>
        </w:rPr>
        <w:t>die Kosten des Betriebs des ÖPNV im Konkreten und des ÖPV insge</w:t>
      </w:r>
      <w:r w:rsidR="001762AB" w:rsidRPr="00B572E7">
        <w:rPr>
          <w:rFonts w:cs="Arial"/>
          <w:szCs w:val="22"/>
        </w:rPr>
        <w:t>samt</w:t>
      </w:r>
      <w:r w:rsidR="00D02FED" w:rsidRPr="00B572E7">
        <w:rPr>
          <w:rFonts w:cs="Arial"/>
          <w:szCs w:val="22"/>
        </w:rPr>
        <w:t>. Vor allem aber soll nach Wegen der langfristigen Finanzierung und dauerhaften Sicherung der Angebote gesucht werden, die es politisch zu bewerten und umzusetzen gilt.</w:t>
      </w:r>
    </w:p>
    <w:p w:rsidR="00F24C42" w:rsidRPr="00B572E7" w:rsidRDefault="00F24C42" w:rsidP="00F24C42">
      <w:pPr>
        <w:jc w:val="both"/>
        <w:rPr>
          <w:rFonts w:cs="Arial"/>
          <w:bCs/>
          <w:sz w:val="20"/>
          <w:szCs w:val="20"/>
        </w:rPr>
      </w:pPr>
    </w:p>
    <w:p w:rsidR="00F24C42" w:rsidRPr="00B572E7" w:rsidRDefault="00F24C42" w:rsidP="00F24C42">
      <w:pPr>
        <w:jc w:val="both"/>
        <w:rPr>
          <w:rFonts w:cs="Arial"/>
          <w:bCs/>
          <w:sz w:val="20"/>
          <w:szCs w:val="20"/>
        </w:rPr>
      </w:pPr>
    </w:p>
    <w:p w:rsidR="00443554" w:rsidRPr="00B572E7" w:rsidRDefault="00443554" w:rsidP="00F24C42">
      <w:pPr>
        <w:jc w:val="both"/>
        <w:rPr>
          <w:rFonts w:cs="Arial"/>
          <w:szCs w:val="22"/>
        </w:rPr>
      </w:pPr>
      <w:r w:rsidRPr="00B572E7">
        <w:rPr>
          <w:rFonts w:cs="Arial"/>
          <w:b/>
          <w:bCs/>
          <w:szCs w:val="22"/>
        </w:rPr>
        <w:t xml:space="preserve">II. </w:t>
      </w:r>
      <w:r w:rsidR="00880AE4" w:rsidRPr="00B572E7">
        <w:rPr>
          <w:rFonts w:cs="Arial"/>
          <w:b/>
          <w:bCs/>
          <w:szCs w:val="22"/>
        </w:rPr>
        <w:t>Problembeschreibung</w:t>
      </w:r>
      <w:r w:rsidRPr="00B572E7">
        <w:rPr>
          <w:rFonts w:cs="Arial"/>
          <w:b/>
          <w:bCs/>
          <w:szCs w:val="22"/>
        </w:rPr>
        <w:t>:</w:t>
      </w:r>
    </w:p>
    <w:p w:rsidR="00F24C42" w:rsidRPr="00B572E7" w:rsidRDefault="00F24C42" w:rsidP="00F24C42">
      <w:pPr>
        <w:jc w:val="both"/>
        <w:rPr>
          <w:rFonts w:cs="Arial"/>
          <w:bCs/>
          <w:sz w:val="20"/>
          <w:szCs w:val="20"/>
        </w:rPr>
      </w:pPr>
    </w:p>
    <w:p w:rsidR="00861EE0" w:rsidRPr="00B572E7" w:rsidRDefault="00F476BC" w:rsidP="00F24C42">
      <w:pPr>
        <w:jc w:val="both"/>
        <w:rPr>
          <w:rFonts w:cs="Arial"/>
          <w:szCs w:val="22"/>
        </w:rPr>
      </w:pPr>
      <w:r w:rsidRPr="00B572E7">
        <w:rPr>
          <w:rFonts w:cs="Arial"/>
          <w:szCs w:val="22"/>
        </w:rPr>
        <w:t>Die Situation vieler Städte</w:t>
      </w:r>
      <w:r w:rsidR="001762AB" w:rsidRPr="00B572E7">
        <w:rPr>
          <w:rFonts w:cs="Arial"/>
          <w:szCs w:val="22"/>
        </w:rPr>
        <w:t xml:space="preserve"> in NRW</w:t>
      </w:r>
      <w:r w:rsidRPr="00B572E7">
        <w:rPr>
          <w:rFonts w:cs="Arial"/>
          <w:szCs w:val="22"/>
        </w:rPr>
        <w:t xml:space="preserve"> ist von einer erheblichen Haushaltsproblematik geprägt: Gerade in den alt-industriellen Städten des Ruhrgebiets droht mehr oder weniger jedes Jahr </w:t>
      </w:r>
      <w:r w:rsidR="001762AB" w:rsidRPr="00B572E7">
        <w:rPr>
          <w:rFonts w:cs="Arial"/>
          <w:szCs w:val="22"/>
        </w:rPr>
        <w:t xml:space="preserve">erneut </w:t>
      </w:r>
      <w:r w:rsidRPr="00B572E7">
        <w:rPr>
          <w:rFonts w:cs="Arial"/>
          <w:szCs w:val="22"/>
        </w:rPr>
        <w:t xml:space="preserve">die Haushaltssicherung. Einnahmen und Ausgaben in diesen Städten entwickeln sich auseinander. Dafür gibt es viele Gründe, die </w:t>
      </w:r>
      <w:r w:rsidR="009477E6" w:rsidRPr="00B572E7">
        <w:rPr>
          <w:rFonts w:cs="Arial"/>
          <w:szCs w:val="22"/>
        </w:rPr>
        <w:t>hier</w:t>
      </w:r>
      <w:r w:rsidRPr="00B572E7">
        <w:rPr>
          <w:rFonts w:cs="Arial"/>
          <w:szCs w:val="22"/>
        </w:rPr>
        <w:t xml:space="preserve"> nicht im Zentrum des Interesses stehen. Fest steht jedoch, dass die knappen Kassen nicht </w:t>
      </w:r>
      <w:r w:rsidR="00510B6E" w:rsidRPr="00B572E7">
        <w:rPr>
          <w:rFonts w:cs="Arial"/>
          <w:szCs w:val="22"/>
        </w:rPr>
        <w:t xml:space="preserve">nur </w:t>
      </w:r>
      <w:r w:rsidRPr="00B572E7">
        <w:rPr>
          <w:rFonts w:cs="Arial"/>
          <w:szCs w:val="22"/>
        </w:rPr>
        <w:t>vorübergehend bestehen</w:t>
      </w:r>
      <w:r w:rsidR="00861EE0" w:rsidRPr="00B572E7">
        <w:rPr>
          <w:rFonts w:cs="Arial"/>
          <w:szCs w:val="22"/>
        </w:rPr>
        <w:t>.</w:t>
      </w:r>
      <w:r w:rsidRPr="00B572E7">
        <w:rPr>
          <w:rFonts w:cs="Arial"/>
          <w:szCs w:val="22"/>
        </w:rPr>
        <w:t xml:space="preserve"> </w:t>
      </w:r>
      <w:r w:rsidR="00861EE0" w:rsidRPr="00B572E7">
        <w:rPr>
          <w:rFonts w:cs="Arial"/>
          <w:szCs w:val="22"/>
        </w:rPr>
        <w:t>Es muss</w:t>
      </w:r>
      <w:r w:rsidRPr="00B572E7">
        <w:rPr>
          <w:rFonts w:cs="Arial"/>
          <w:szCs w:val="22"/>
        </w:rPr>
        <w:t xml:space="preserve"> noch für einen beträchtlichen </w:t>
      </w:r>
      <w:r w:rsidR="00510B6E" w:rsidRPr="00B572E7">
        <w:rPr>
          <w:rFonts w:cs="Arial"/>
          <w:szCs w:val="22"/>
        </w:rPr>
        <w:t xml:space="preserve">und letztlich unabsehbaren </w:t>
      </w:r>
      <w:r w:rsidRPr="00B572E7">
        <w:rPr>
          <w:rFonts w:cs="Arial"/>
          <w:szCs w:val="22"/>
        </w:rPr>
        <w:t>Zeitraum davon ausgegangen we</w:t>
      </w:r>
      <w:r w:rsidRPr="00B572E7">
        <w:rPr>
          <w:rFonts w:cs="Arial"/>
          <w:szCs w:val="22"/>
        </w:rPr>
        <w:t>r</w:t>
      </w:r>
      <w:r w:rsidRPr="00B572E7">
        <w:rPr>
          <w:rFonts w:cs="Arial"/>
          <w:szCs w:val="22"/>
        </w:rPr>
        <w:t>den, dass die Haushaltslage prekär bleibt, vielleicht sogar noch prekärer wird. Unter dieser Voraussetzung gerät die Gewährleistung eines attraktiven ÖPNV zu einem Kraftakt, der ke</w:t>
      </w:r>
      <w:r w:rsidRPr="00B572E7">
        <w:rPr>
          <w:rFonts w:cs="Arial"/>
          <w:szCs w:val="22"/>
        </w:rPr>
        <w:t>i</w:t>
      </w:r>
      <w:r w:rsidRPr="00B572E7">
        <w:rPr>
          <w:rFonts w:cs="Arial"/>
          <w:szCs w:val="22"/>
        </w:rPr>
        <w:t>nesfalls immer geleistet werden kann. Inzwischen haben mehrere Kommunen ihr ÖPNV-Angebot ausgedünnt, um Kosten zu sparen. Mal geschieht dies spektakulär über den ang</w:t>
      </w:r>
      <w:r w:rsidRPr="00B572E7">
        <w:rPr>
          <w:rFonts w:cs="Arial"/>
          <w:szCs w:val="22"/>
        </w:rPr>
        <w:t>e</w:t>
      </w:r>
      <w:r w:rsidRPr="00B572E7">
        <w:rPr>
          <w:rFonts w:cs="Arial"/>
          <w:szCs w:val="22"/>
        </w:rPr>
        <w:t>drohten Totalausstieg aus dem schienengebundene</w:t>
      </w:r>
      <w:r w:rsidR="00CB69D4" w:rsidRPr="00B572E7">
        <w:rPr>
          <w:rFonts w:cs="Arial"/>
          <w:szCs w:val="22"/>
        </w:rPr>
        <w:t xml:space="preserve">n öffentlichen Verkehr (SPNV) </w:t>
      </w:r>
      <w:r w:rsidRPr="00B572E7">
        <w:rPr>
          <w:rFonts w:cs="Arial"/>
          <w:szCs w:val="22"/>
        </w:rPr>
        <w:t xml:space="preserve">wie in </w:t>
      </w:r>
      <w:r w:rsidRPr="00B572E7">
        <w:rPr>
          <w:rFonts w:cs="Arial"/>
          <w:szCs w:val="22"/>
        </w:rPr>
        <w:lastRenderedPageBreak/>
        <w:t xml:space="preserve">Mülheim (Ruhr), mal geschieht </w:t>
      </w:r>
      <w:r w:rsidR="001762AB" w:rsidRPr="00B572E7">
        <w:rPr>
          <w:rFonts w:cs="Arial"/>
          <w:szCs w:val="22"/>
        </w:rPr>
        <w:t>dies</w:t>
      </w:r>
      <w:r w:rsidRPr="00B572E7">
        <w:rPr>
          <w:rFonts w:cs="Arial"/>
          <w:szCs w:val="22"/>
        </w:rPr>
        <w:t xml:space="preserve"> versteckt</w:t>
      </w:r>
      <w:r w:rsidR="001762AB" w:rsidRPr="00B572E7">
        <w:rPr>
          <w:rFonts w:cs="Arial"/>
          <w:szCs w:val="22"/>
        </w:rPr>
        <w:t>er</w:t>
      </w:r>
      <w:r w:rsidRPr="00B572E7">
        <w:rPr>
          <w:rFonts w:cs="Arial"/>
          <w:szCs w:val="22"/>
        </w:rPr>
        <w:t xml:space="preserve"> über die Ersetzung von Straßen- oder Stad</w:t>
      </w:r>
      <w:r w:rsidRPr="00B572E7">
        <w:rPr>
          <w:rFonts w:cs="Arial"/>
          <w:szCs w:val="22"/>
        </w:rPr>
        <w:t>t</w:t>
      </w:r>
      <w:r w:rsidRPr="00B572E7">
        <w:rPr>
          <w:rFonts w:cs="Arial"/>
          <w:szCs w:val="22"/>
        </w:rPr>
        <w:t>bahn</w:t>
      </w:r>
      <w:r w:rsidR="00BA1A19" w:rsidRPr="00B572E7">
        <w:rPr>
          <w:rFonts w:cs="Arial"/>
          <w:szCs w:val="22"/>
        </w:rPr>
        <w:t>lini</w:t>
      </w:r>
      <w:r w:rsidRPr="00B572E7">
        <w:rPr>
          <w:rFonts w:cs="Arial"/>
          <w:szCs w:val="22"/>
        </w:rPr>
        <w:t>en durch Busse, durch das Ausdünnen des Netzes oder des Taktes, durch die Ve</w:t>
      </w:r>
      <w:r w:rsidRPr="00B572E7">
        <w:rPr>
          <w:rFonts w:cs="Arial"/>
          <w:szCs w:val="22"/>
        </w:rPr>
        <w:t>r</w:t>
      </w:r>
      <w:r w:rsidRPr="00B572E7">
        <w:rPr>
          <w:rFonts w:cs="Arial"/>
          <w:szCs w:val="22"/>
        </w:rPr>
        <w:t>bindung mehrerer Linien</w:t>
      </w:r>
      <w:r w:rsidR="002B2700" w:rsidRPr="00B572E7">
        <w:rPr>
          <w:rFonts w:cs="Arial"/>
          <w:szCs w:val="22"/>
        </w:rPr>
        <w:t xml:space="preserve"> oder andere Maßnahmen.</w:t>
      </w:r>
      <w:r w:rsidR="00510B6E" w:rsidRPr="00B572E7">
        <w:rPr>
          <w:rFonts w:cs="Arial"/>
          <w:szCs w:val="22"/>
        </w:rPr>
        <w:t xml:space="preserve"> In Duisburg ist die Stadtbahnlinie nach Düsseldorf akut gefährdet, weil der Stadt die Mittel für die notwendige Sanierung fehlen; in Essen häufen sich die Ausfälle infolge einer massiv überalterten Infrastruktur und marode</w:t>
      </w:r>
      <w:r w:rsidR="001762AB" w:rsidRPr="00B572E7">
        <w:rPr>
          <w:rFonts w:cs="Arial"/>
          <w:szCs w:val="22"/>
        </w:rPr>
        <w:t>r Fahrzeuge</w:t>
      </w:r>
      <w:r w:rsidR="00510B6E" w:rsidRPr="00B572E7">
        <w:rPr>
          <w:rFonts w:cs="Arial"/>
          <w:szCs w:val="22"/>
        </w:rPr>
        <w:t xml:space="preserve">, die durchschnittlich seit weit über 20 Jahren im Dauerbetrieb </w:t>
      </w:r>
      <w:r w:rsidR="00680289" w:rsidRPr="00B572E7">
        <w:rPr>
          <w:rFonts w:cs="Arial"/>
          <w:szCs w:val="22"/>
        </w:rPr>
        <w:t>sind. Der VDV em</w:t>
      </w:r>
      <w:r w:rsidR="009477E6" w:rsidRPr="00B572E7">
        <w:rPr>
          <w:rFonts w:cs="Arial"/>
          <w:szCs w:val="22"/>
        </w:rPr>
        <w:softHyphen/>
      </w:r>
      <w:r w:rsidR="00680289" w:rsidRPr="00B572E7">
        <w:rPr>
          <w:rFonts w:cs="Arial"/>
          <w:szCs w:val="22"/>
        </w:rPr>
        <w:t>pfiehlt ein „technisch-wirtschaftliches“ Durchschnittsalter der Flotte nicht über 15 Jahre; 178 von 1.407 U- und Straßenbahnfahrzeugen in NRW haben nach Aussage des VDV sogar die technisch-wirtschaftliche Nutzungsdauer von 30 Jahren überschritten. In Wuppertal, Obe</w:t>
      </w:r>
      <w:r w:rsidR="00680289" w:rsidRPr="00B572E7">
        <w:rPr>
          <w:rFonts w:cs="Arial"/>
          <w:szCs w:val="22"/>
        </w:rPr>
        <w:t>r</w:t>
      </w:r>
      <w:r w:rsidR="00680289" w:rsidRPr="00B572E7">
        <w:rPr>
          <w:rFonts w:cs="Arial"/>
          <w:szCs w:val="22"/>
        </w:rPr>
        <w:t>hausen und Mülheim (Ruhr) werden Strecken verkürzt bzw. Äste gekappt und in praktisch allen Städten werden die Kernbetriebszeiten immer weiter beschnitten</w:t>
      </w:r>
      <w:r w:rsidR="00510B6E" w:rsidRPr="00B572E7">
        <w:rPr>
          <w:rFonts w:cs="Arial"/>
          <w:szCs w:val="22"/>
        </w:rPr>
        <w:t>.</w:t>
      </w:r>
    </w:p>
    <w:p w:rsidR="00F24C42" w:rsidRPr="00B572E7" w:rsidRDefault="00F24C42" w:rsidP="00F24C42">
      <w:pPr>
        <w:jc w:val="both"/>
        <w:rPr>
          <w:rFonts w:cs="Arial"/>
          <w:bCs/>
          <w:sz w:val="20"/>
          <w:szCs w:val="20"/>
        </w:rPr>
      </w:pPr>
    </w:p>
    <w:p w:rsidR="002B2700" w:rsidRPr="00B572E7" w:rsidRDefault="00A25DFC" w:rsidP="00F24C42">
      <w:pPr>
        <w:jc w:val="both"/>
        <w:rPr>
          <w:rFonts w:cs="Arial"/>
          <w:szCs w:val="22"/>
        </w:rPr>
      </w:pPr>
      <w:r w:rsidRPr="00B572E7">
        <w:rPr>
          <w:rFonts w:cs="Arial"/>
          <w:szCs w:val="22"/>
        </w:rPr>
        <w:t>Gerade auch die stets neu</w:t>
      </w:r>
      <w:r w:rsidR="00861EE0" w:rsidRPr="00B572E7">
        <w:rPr>
          <w:rFonts w:cs="Arial"/>
          <w:szCs w:val="22"/>
        </w:rPr>
        <w:t xml:space="preserve"> auszuhandelnde Verteilung von Einnahmen einerseits, aber vor allem der Ausgaben andererseits zwischen Bund, Ländern und Kommunen macht die freiwi</w:t>
      </w:r>
      <w:r w:rsidR="00861EE0" w:rsidRPr="00B572E7">
        <w:rPr>
          <w:rFonts w:cs="Arial"/>
          <w:szCs w:val="22"/>
        </w:rPr>
        <w:t>l</w:t>
      </w:r>
      <w:r w:rsidR="00861EE0" w:rsidRPr="00B572E7">
        <w:rPr>
          <w:rFonts w:cs="Arial"/>
          <w:szCs w:val="22"/>
        </w:rPr>
        <w:t>lige Aufgabe eines funktionierenden und attraktiven ÖPNV auf kommunaler Ebene im Zwe</w:t>
      </w:r>
      <w:r w:rsidR="00861EE0" w:rsidRPr="00B572E7">
        <w:rPr>
          <w:rFonts w:cs="Arial"/>
          <w:szCs w:val="22"/>
        </w:rPr>
        <w:t>i</w:t>
      </w:r>
      <w:r w:rsidR="00861EE0" w:rsidRPr="00B572E7">
        <w:rPr>
          <w:rFonts w:cs="Arial"/>
          <w:szCs w:val="22"/>
        </w:rPr>
        <w:t>felsfall zu einer verzichtbaren Leistung, mit der sich beträchtliche Kosten sparen lassen.</w:t>
      </w:r>
      <w:r w:rsidR="00CB69D4" w:rsidRPr="00B572E7">
        <w:rPr>
          <w:rFonts w:cs="Arial"/>
          <w:szCs w:val="22"/>
        </w:rPr>
        <w:t xml:space="preserve"> </w:t>
      </w:r>
      <w:r w:rsidR="0010653F" w:rsidRPr="00B572E7">
        <w:rPr>
          <w:rFonts w:cs="Arial"/>
          <w:szCs w:val="22"/>
        </w:rPr>
        <w:t>D</w:t>
      </w:r>
      <w:r w:rsidR="002B2700" w:rsidRPr="00B572E7">
        <w:rPr>
          <w:rFonts w:cs="Arial"/>
          <w:szCs w:val="22"/>
        </w:rPr>
        <w:t xml:space="preserve">ie </w:t>
      </w:r>
      <w:r w:rsidR="009477E6" w:rsidRPr="00B572E7">
        <w:rPr>
          <w:rFonts w:cs="Arial"/>
          <w:szCs w:val="22"/>
        </w:rPr>
        <w:t xml:space="preserve">kommunale </w:t>
      </w:r>
      <w:r w:rsidR="002B2700" w:rsidRPr="00B572E7">
        <w:rPr>
          <w:rFonts w:cs="Arial"/>
          <w:szCs w:val="22"/>
        </w:rPr>
        <w:t>Haushaltslage</w:t>
      </w:r>
      <w:r w:rsidR="0010653F" w:rsidRPr="00B572E7">
        <w:rPr>
          <w:rFonts w:cs="Arial"/>
          <w:szCs w:val="22"/>
        </w:rPr>
        <w:t xml:space="preserve"> wird</w:t>
      </w:r>
      <w:r w:rsidR="002B2700" w:rsidRPr="00B572E7">
        <w:rPr>
          <w:rFonts w:cs="Arial"/>
          <w:szCs w:val="22"/>
        </w:rPr>
        <w:t xml:space="preserve"> so zu einer Bedingung für die Qualität des ÖPNV. Die pro</w:t>
      </w:r>
      <w:r w:rsidR="002B2700" w:rsidRPr="00B572E7">
        <w:rPr>
          <w:rFonts w:cs="Arial"/>
          <w:szCs w:val="22"/>
        </w:rPr>
        <w:t>s</w:t>
      </w:r>
      <w:r w:rsidR="002B2700" w:rsidRPr="00B572E7">
        <w:rPr>
          <w:rFonts w:cs="Arial"/>
          <w:szCs w:val="22"/>
        </w:rPr>
        <w:t xml:space="preserve">perierenden Städte der Rheinschiene haben </w:t>
      </w:r>
      <w:r w:rsidR="009A28FC" w:rsidRPr="00B572E7">
        <w:rPr>
          <w:rFonts w:cs="Arial"/>
          <w:szCs w:val="22"/>
        </w:rPr>
        <w:t>wenig</w:t>
      </w:r>
      <w:r w:rsidR="00F02080" w:rsidRPr="00B572E7">
        <w:rPr>
          <w:rFonts w:cs="Arial"/>
          <w:szCs w:val="22"/>
        </w:rPr>
        <w:t>er</w:t>
      </w:r>
      <w:r w:rsidR="002B2700" w:rsidRPr="00B572E7">
        <w:rPr>
          <w:rFonts w:cs="Arial"/>
          <w:szCs w:val="22"/>
        </w:rPr>
        <w:t xml:space="preserve"> Mühe, ihren ÖPNV zu erhalten und s</w:t>
      </w:r>
      <w:r w:rsidR="002B2700" w:rsidRPr="00B572E7">
        <w:rPr>
          <w:rFonts w:cs="Arial"/>
          <w:szCs w:val="22"/>
        </w:rPr>
        <w:t>o</w:t>
      </w:r>
      <w:r w:rsidR="002B2700" w:rsidRPr="00B572E7">
        <w:rPr>
          <w:rFonts w:cs="Arial"/>
          <w:szCs w:val="22"/>
        </w:rPr>
        <w:t xml:space="preserve">gar auszubauen und so ihre Attraktivität zu steigern. </w:t>
      </w:r>
      <w:r w:rsidR="00BE12F2" w:rsidRPr="00B572E7">
        <w:rPr>
          <w:rFonts w:cs="Arial"/>
          <w:szCs w:val="22"/>
        </w:rPr>
        <w:t xml:space="preserve">Den </w:t>
      </w:r>
      <w:r w:rsidR="002B2700" w:rsidRPr="00B572E7">
        <w:rPr>
          <w:rFonts w:cs="Arial"/>
          <w:szCs w:val="22"/>
        </w:rPr>
        <w:t xml:space="preserve">ökonomisch und demografisch schwieriger aufgestellten Städten </w:t>
      </w:r>
      <w:r w:rsidR="00BE12F2" w:rsidRPr="00B572E7">
        <w:rPr>
          <w:rFonts w:cs="Arial"/>
          <w:szCs w:val="22"/>
        </w:rPr>
        <w:t xml:space="preserve">hingegen droht der Anschlussverlust. </w:t>
      </w:r>
      <w:r w:rsidR="00890631" w:rsidRPr="00B572E7">
        <w:rPr>
          <w:rFonts w:cs="Arial"/>
          <w:szCs w:val="22"/>
        </w:rPr>
        <w:t>Die Qualität und A</w:t>
      </w:r>
      <w:r w:rsidR="00890631" w:rsidRPr="00B572E7">
        <w:rPr>
          <w:rFonts w:cs="Arial"/>
          <w:szCs w:val="22"/>
        </w:rPr>
        <w:t>t</w:t>
      </w:r>
      <w:r w:rsidR="00890631" w:rsidRPr="00B572E7">
        <w:rPr>
          <w:rFonts w:cs="Arial"/>
          <w:szCs w:val="22"/>
        </w:rPr>
        <w:t>traktivität des ÖP</w:t>
      </w:r>
      <w:r w:rsidR="001D61D2" w:rsidRPr="00B572E7">
        <w:rPr>
          <w:rFonts w:cs="Arial"/>
          <w:szCs w:val="22"/>
        </w:rPr>
        <w:t>(N)</w:t>
      </w:r>
      <w:r w:rsidR="00890631" w:rsidRPr="00B572E7">
        <w:rPr>
          <w:rFonts w:cs="Arial"/>
          <w:szCs w:val="22"/>
        </w:rPr>
        <w:t>V muss i</w:t>
      </w:r>
      <w:r w:rsidR="009477E6" w:rsidRPr="00B572E7">
        <w:rPr>
          <w:rFonts w:cs="Arial"/>
          <w:szCs w:val="22"/>
        </w:rPr>
        <w:t xml:space="preserve">n diesen Städten und </w:t>
      </w:r>
      <w:r w:rsidR="00BE12F2" w:rsidRPr="00B572E7">
        <w:rPr>
          <w:rFonts w:cs="Arial"/>
          <w:szCs w:val="22"/>
        </w:rPr>
        <w:t xml:space="preserve">zwischen </w:t>
      </w:r>
      <w:r w:rsidR="009477E6" w:rsidRPr="00B572E7">
        <w:rPr>
          <w:rFonts w:cs="Arial"/>
          <w:szCs w:val="22"/>
        </w:rPr>
        <w:t>d</w:t>
      </w:r>
      <w:r w:rsidR="00BE12F2" w:rsidRPr="00B572E7">
        <w:rPr>
          <w:rFonts w:cs="Arial"/>
          <w:szCs w:val="22"/>
        </w:rPr>
        <w:t>en Ballungsräumen auch in Zukunft erhalten werden. Andernfalls</w:t>
      </w:r>
      <w:r w:rsidR="002B2700" w:rsidRPr="00B572E7">
        <w:rPr>
          <w:rFonts w:cs="Arial"/>
          <w:szCs w:val="22"/>
        </w:rPr>
        <w:t xml:space="preserve"> </w:t>
      </w:r>
      <w:r w:rsidR="00BE12F2" w:rsidRPr="00B572E7">
        <w:rPr>
          <w:rFonts w:cs="Arial"/>
          <w:szCs w:val="22"/>
        </w:rPr>
        <w:t xml:space="preserve">droht die </w:t>
      </w:r>
      <w:r w:rsidR="002B2700" w:rsidRPr="00B572E7">
        <w:rPr>
          <w:rFonts w:cs="Arial"/>
          <w:szCs w:val="22"/>
        </w:rPr>
        <w:t>große Gefahr, dass sich regionale Disparit</w:t>
      </w:r>
      <w:r w:rsidR="002B2700" w:rsidRPr="00B572E7">
        <w:rPr>
          <w:rFonts w:cs="Arial"/>
          <w:szCs w:val="22"/>
        </w:rPr>
        <w:t>ä</w:t>
      </w:r>
      <w:r w:rsidR="002B2700" w:rsidRPr="00B572E7">
        <w:rPr>
          <w:rFonts w:cs="Arial"/>
          <w:szCs w:val="22"/>
        </w:rPr>
        <w:t>ten verhärten und vertiefen.</w:t>
      </w:r>
      <w:r w:rsidR="009A28FC" w:rsidRPr="00B572E7">
        <w:rPr>
          <w:rFonts w:cs="Arial"/>
          <w:szCs w:val="22"/>
        </w:rPr>
        <w:t xml:space="preserve"> Aus dieser Gegenüberstellung wird deutlich, dass ein funktioni</w:t>
      </w:r>
      <w:r w:rsidR="009A28FC" w:rsidRPr="00B572E7">
        <w:rPr>
          <w:rFonts w:cs="Arial"/>
          <w:szCs w:val="22"/>
        </w:rPr>
        <w:t>e</w:t>
      </w:r>
      <w:r w:rsidR="009A28FC" w:rsidRPr="00B572E7">
        <w:rPr>
          <w:rFonts w:cs="Arial"/>
          <w:szCs w:val="22"/>
        </w:rPr>
        <w:t>render und attraktiver ÖPNV auch als bedeutsames Element der Leistungs- und Wettb</w:t>
      </w:r>
      <w:r w:rsidR="009A28FC" w:rsidRPr="00B572E7">
        <w:rPr>
          <w:rFonts w:cs="Arial"/>
          <w:szCs w:val="22"/>
        </w:rPr>
        <w:t>e</w:t>
      </w:r>
      <w:r w:rsidR="009A28FC" w:rsidRPr="00B572E7">
        <w:rPr>
          <w:rFonts w:cs="Arial"/>
          <w:szCs w:val="22"/>
        </w:rPr>
        <w:t>werbsfähigkeit eines Wirtschaftsstandortes gelten muss. Wenn mit dem Argument der (abs</w:t>
      </w:r>
      <w:r w:rsidR="009A28FC" w:rsidRPr="00B572E7">
        <w:rPr>
          <w:rFonts w:cs="Arial"/>
          <w:szCs w:val="22"/>
        </w:rPr>
        <w:t>o</w:t>
      </w:r>
      <w:r w:rsidR="009A28FC" w:rsidRPr="00B572E7">
        <w:rPr>
          <w:rFonts w:cs="Arial"/>
          <w:szCs w:val="22"/>
        </w:rPr>
        <w:t>lut oder relativ) schlechten öffentlichen Verkehre Unternehmen abwandern, vertieft sich die regionale und kommunale Kluft und führt im schlimmsten Fall zu einer sich selbst verstä</w:t>
      </w:r>
      <w:r w:rsidR="009A28FC" w:rsidRPr="00B572E7">
        <w:rPr>
          <w:rFonts w:cs="Arial"/>
          <w:szCs w:val="22"/>
        </w:rPr>
        <w:t>r</w:t>
      </w:r>
      <w:r w:rsidR="009A28FC" w:rsidRPr="00B572E7">
        <w:rPr>
          <w:rFonts w:cs="Arial"/>
          <w:szCs w:val="22"/>
        </w:rPr>
        <w:t>kenden Dynamik aus mangelnder und weiter sinkender Attraktivität. Die so entstehende strukturelle regionale und kommunale Ungleichheit muss dann wieder politisch über den Au</w:t>
      </w:r>
      <w:r w:rsidR="009A28FC" w:rsidRPr="00B572E7">
        <w:rPr>
          <w:rFonts w:cs="Arial"/>
          <w:szCs w:val="22"/>
        </w:rPr>
        <w:t>f</w:t>
      </w:r>
      <w:r w:rsidR="009A28FC" w:rsidRPr="00B572E7">
        <w:rPr>
          <w:rFonts w:cs="Arial"/>
          <w:szCs w:val="22"/>
        </w:rPr>
        <w:t>trag, gleichwertige Lebensverhältnisse herzustellen und zu wahren (ROG), gelöst werden.</w:t>
      </w:r>
    </w:p>
    <w:p w:rsidR="00F24C42" w:rsidRPr="00B572E7" w:rsidRDefault="00F24C42" w:rsidP="00F24C42">
      <w:pPr>
        <w:jc w:val="both"/>
        <w:rPr>
          <w:rFonts w:cs="Arial"/>
          <w:bCs/>
          <w:sz w:val="20"/>
          <w:szCs w:val="20"/>
        </w:rPr>
      </w:pPr>
    </w:p>
    <w:p w:rsidR="001A68B2" w:rsidRPr="00B572E7" w:rsidRDefault="001A68B2" w:rsidP="00F24C42">
      <w:pPr>
        <w:jc w:val="both"/>
        <w:rPr>
          <w:rFonts w:cs="Arial"/>
          <w:szCs w:val="22"/>
        </w:rPr>
      </w:pPr>
      <w:r w:rsidRPr="00B572E7">
        <w:rPr>
          <w:rFonts w:cs="Arial"/>
          <w:szCs w:val="22"/>
        </w:rPr>
        <w:t xml:space="preserve">Nicht nur ökonomische Aspekte sind zu bedenken. Das Umweltbundesamt sieht in einem massiv ausgebauten ÖPNV-Angebot einen wesentlichen Pfeiler zur Reduzierung der hohen Feinstaubbelastung in den Städten. Der Feinstaub </w:t>
      </w:r>
      <w:r w:rsidR="00C249D3" w:rsidRPr="00B572E7">
        <w:rPr>
          <w:rFonts w:cs="Arial"/>
          <w:szCs w:val="22"/>
        </w:rPr>
        <w:t>ist demnach</w:t>
      </w:r>
      <w:r w:rsidRPr="00B572E7">
        <w:rPr>
          <w:rFonts w:cs="Arial"/>
          <w:szCs w:val="22"/>
        </w:rPr>
        <w:t xml:space="preserve"> für bis zu 70.000 Todesfälle </w:t>
      </w:r>
      <w:r w:rsidR="00F02080" w:rsidRPr="00B572E7">
        <w:rPr>
          <w:rFonts w:cs="Arial"/>
          <w:szCs w:val="22"/>
        </w:rPr>
        <w:t xml:space="preserve">pro Jahr </w:t>
      </w:r>
      <w:r w:rsidR="00C249D3" w:rsidRPr="00B572E7">
        <w:rPr>
          <w:rFonts w:cs="Arial"/>
          <w:szCs w:val="22"/>
        </w:rPr>
        <w:t xml:space="preserve">in Deutschland </w:t>
      </w:r>
      <w:r w:rsidRPr="00B572E7">
        <w:rPr>
          <w:rFonts w:cs="Arial"/>
          <w:szCs w:val="22"/>
        </w:rPr>
        <w:t>verantwortlich; in den Städten ist dafür nicht zuletzt der motorisierte Straßenverkehr die Ursache.</w:t>
      </w:r>
    </w:p>
    <w:p w:rsidR="00F24C42" w:rsidRPr="00B572E7" w:rsidRDefault="00F24C42" w:rsidP="00F24C42">
      <w:pPr>
        <w:jc w:val="both"/>
        <w:rPr>
          <w:rFonts w:cs="Arial"/>
          <w:bCs/>
          <w:sz w:val="20"/>
          <w:szCs w:val="20"/>
        </w:rPr>
      </w:pPr>
    </w:p>
    <w:p w:rsidR="002B2700" w:rsidRPr="00B572E7" w:rsidRDefault="00A0712E" w:rsidP="00F24C42">
      <w:pPr>
        <w:jc w:val="both"/>
        <w:rPr>
          <w:rFonts w:cs="Arial"/>
          <w:szCs w:val="22"/>
        </w:rPr>
      </w:pPr>
      <w:r w:rsidRPr="00B572E7">
        <w:rPr>
          <w:rFonts w:cs="Arial"/>
          <w:szCs w:val="22"/>
        </w:rPr>
        <w:t>Wird selbst in den tendenziell schrumpfenden Städten des Ruhrgebiets noch leicht eine für einen attraktiven ÖPNV erforderliche Dichte erreicht, ist dies für manchen ländlichen Raum inzwischen oder absehbar nicht mehr der Fall. Das zeigt die besondere Herausforderung ö</w:t>
      </w:r>
      <w:r w:rsidRPr="00B572E7">
        <w:rPr>
          <w:rFonts w:cs="Arial"/>
          <w:szCs w:val="22"/>
        </w:rPr>
        <w:t>f</w:t>
      </w:r>
      <w:r w:rsidRPr="00B572E7">
        <w:rPr>
          <w:rFonts w:cs="Arial"/>
          <w:szCs w:val="22"/>
        </w:rPr>
        <w:t xml:space="preserve">fentlicher Verkehre unter Schrumpfungsbedingungen. </w:t>
      </w:r>
      <w:r w:rsidR="00DC3374" w:rsidRPr="00B572E7">
        <w:rPr>
          <w:rFonts w:cs="Arial"/>
          <w:szCs w:val="22"/>
        </w:rPr>
        <w:t xml:space="preserve">Vor allem aber zeigt dies auch die Notwendigkeit, Fragen der Mobilität mit Fragen der Raumplanung zu verbinden. </w:t>
      </w:r>
    </w:p>
    <w:p w:rsidR="00F24C42" w:rsidRPr="00B572E7" w:rsidRDefault="00F24C42" w:rsidP="00F24C42">
      <w:pPr>
        <w:jc w:val="both"/>
        <w:rPr>
          <w:rFonts w:cs="Arial"/>
          <w:bCs/>
          <w:sz w:val="20"/>
          <w:szCs w:val="20"/>
        </w:rPr>
      </w:pPr>
    </w:p>
    <w:p w:rsidR="00861EE0" w:rsidRPr="00B572E7" w:rsidRDefault="00DC3374" w:rsidP="00F24C42">
      <w:pPr>
        <w:jc w:val="both"/>
        <w:rPr>
          <w:rFonts w:cs="Arial"/>
          <w:strike/>
          <w:szCs w:val="22"/>
        </w:rPr>
      </w:pPr>
      <w:r w:rsidRPr="00B572E7">
        <w:rPr>
          <w:rFonts w:cs="Arial"/>
          <w:szCs w:val="22"/>
        </w:rPr>
        <w:t>In diesem Zusammenhang ist d</w:t>
      </w:r>
      <w:r w:rsidR="00861EE0" w:rsidRPr="00B572E7">
        <w:rPr>
          <w:rFonts w:cs="Arial"/>
          <w:szCs w:val="22"/>
        </w:rPr>
        <w:t xml:space="preserve">ie Unterscheidung von Nah- </w:t>
      </w:r>
      <w:r w:rsidRPr="00B572E7">
        <w:rPr>
          <w:rFonts w:cs="Arial"/>
          <w:szCs w:val="22"/>
        </w:rPr>
        <w:t>und Fernver</w:t>
      </w:r>
      <w:r w:rsidR="00680289" w:rsidRPr="00B572E7">
        <w:rPr>
          <w:rFonts w:cs="Arial"/>
          <w:szCs w:val="22"/>
        </w:rPr>
        <w:t>kehr in die Debatte aufzunehmen.</w:t>
      </w:r>
      <w:r w:rsidRPr="00B572E7">
        <w:rPr>
          <w:rFonts w:cs="Arial"/>
          <w:szCs w:val="22"/>
        </w:rPr>
        <w:t xml:space="preserve"> In den vernetzten Räumen des Rhein-Ruhr-Metropolraums ist die kategor</w:t>
      </w:r>
      <w:r w:rsidRPr="00B572E7">
        <w:rPr>
          <w:rFonts w:cs="Arial"/>
          <w:szCs w:val="22"/>
        </w:rPr>
        <w:t>i</w:t>
      </w:r>
      <w:r w:rsidRPr="00B572E7">
        <w:rPr>
          <w:rFonts w:cs="Arial"/>
          <w:szCs w:val="22"/>
        </w:rPr>
        <w:t>sche Trennung unbegründet und kontraproduktiv</w:t>
      </w:r>
      <w:r w:rsidR="00517495" w:rsidRPr="00B572E7">
        <w:rPr>
          <w:rFonts w:cs="Arial"/>
          <w:szCs w:val="22"/>
        </w:rPr>
        <w:t xml:space="preserve">. </w:t>
      </w:r>
      <w:r w:rsidRPr="00B572E7">
        <w:rPr>
          <w:rFonts w:cs="Arial"/>
          <w:szCs w:val="22"/>
        </w:rPr>
        <w:t>Doch auch (und vielleicht gerade) in den ländlichen Räumen führt diese Unterscheidung zu vielen ungewünschten Effekten, allen v</w:t>
      </w:r>
      <w:r w:rsidRPr="00B572E7">
        <w:rPr>
          <w:rFonts w:cs="Arial"/>
          <w:szCs w:val="22"/>
        </w:rPr>
        <w:t>o</w:t>
      </w:r>
      <w:r w:rsidRPr="00B572E7">
        <w:rPr>
          <w:rFonts w:cs="Arial"/>
          <w:szCs w:val="22"/>
        </w:rPr>
        <w:t xml:space="preserve">ran das Abkoppeln ganzer Regionen vom Fernverkehrsnetz. Deshalb sind </w:t>
      </w:r>
      <w:r w:rsidR="00890631" w:rsidRPr="00B572E7">
        <w:rPr>
          <w:rFonts w:cs="Arial"/>
          <w:szCs w:val="22"/>
        </w:rPr>
        <w:t>alle</w:t>
      </w:r>
      <w:r w:rsidRPr="00B572E7">
        <w:rPr>
          <w:rFonts w:cs="Arial"/>
          <w:szCs w:val="22"/>
        </w:rPr>
        <w:t xml:space="preserve"> Elemente der öffentlichen Verkehre zusammen zu denken</w:t>
      </w:r>
      <w:r w:rsidR="00890631" w:rsidRPr="00B572E7">
        <w:rPr>
          <w:rFonts w:cs="Arial"/>
          <w:szCs w:val="22"/>
        </w:rPr>
        <w:t>: Die kommunalen Bus-, Stadt- und Straße</w:t>
      </w:r>
      <w:r w:rsidR="00890631" w:rsidRPr="00B572E7">
        <w:rPr>
          <w:rFonts w:cs="Arial"/>
          <w:szCs w:val="22"/>
        </w:rPr>
        <w:t>n</w:t>
      </w:r>
      <w:r w:rsidR="00890631" w:rsidRPr="00B572E7">
        <w:rPr>
          <w:rFonts w:cs="Arial"/>
          <w:szCs w:val="22"/>
        </w:rPr>
        <w:t xml:space="preserve">bahnsysteme (ÖSPV, SPNV), die </w:t>
      </w:r>
      <w:proofErr w:type="spellStart"/>
      <w:r w:rsidR="00890631" w:rsidRPr="00B572E7">
        <w:rPr>
          <w:rFonts w:cs="Arial"/>
          <w:szCs w:val="22"/>
        </w:rPr>
        <w:t>regionalisierten</w:t>
      </w:r>
      <w:proofErr w:type="spellEnd"/>
      <w:r w:rsidR="00890631" w:rsidRPr="00B572E7">
        <w:rPr>
          <w:rFonts w:cs="Arial"/>
          <w:szCs w:val="22"/>
        </w:rPr>
        <w:t xml:space="preserve"> Nahverkehre und die Fernverkehre (ÖPV).</w:t>
      </w:r>
    </w:p>
    <w:p w:rsidR="00F24C42" w:rsidRPr="00B572E7" w:rsidRDefault="00F24C42" w:rsidP="00F24C42">
      <w:pPr>
        <w:jc w:val="both"/>
        <w:rPr>
          <w:rFonts w:cs="Arial"/>
          <w:bCs/>
          <w:sz w:val="20"/>
          <w:szCs w:val="20"/>
        </w:rPr>
      </w:pPr>
    </w:p>
    <w:p w:rsidR="00861EE0" w:rsidRPr="00B572E7" w:rsidRDefault="00245AAC" w:rsidP="00F24C42">
      <w:pPr>
        <w:jc w:val="both"/>
        <w:rPr>
          <w:rFonts w:cs="Arial"/>
          <w:strike/>
          <w:szCs w:val="22"/>
        </w:rPr>
      </w:pPr>
      <w:r w:rsidRPr="00B572E7">
        <w:rPr>
          <w:rFonts w:cs="Arial"/>
          <w:szCs w:val="22"/>
        </w:rPr>
        <w:t>Sämtli</w:t>
      </w:r>
      <w:r w:rsidR="00680289" w:rsidRPr="00B572E7">
        <w:rPr>
          <w:rFonts w:cs="Arial"/>
          <w:szCs w:val="22"/>
        </w:rPr>
        <w:t>che Teile der öffentlich bereit</w:t>
      </w:r>
      <w:r w:rsidRPr="00B572E7">
        <w:rPr>
          <w:rFonts w:cs="Arial"/>
          <w:szCs w:val="22"/>
        </w:rPr>
        <w:t>gestellten Verkehrsinfrastruktur (seien es die techni</w:t>
      </w:r>
      <w:r w:rsidR="00F10E1C" w:rsidRPr="00B572E7">
        <w:rPr>
          <w:rFonts w:cs="Arial"/>
          <w:szCs w:val="22"/>
        </w:rPr>
        <w:t>schen Systeme oder</w:t>
      </w:r>
      <w:r w:rsidRPr="00B572E7">
        <w:rPr>
          <w:rFonts w:cs="Arial"/>
          <w:szCs w:val="22"/>
        </w:rPr>
        <w:t xml:space="preserve"> der Betrieb</w:t>
      </w:r>
      <w:r w:rsidR="00F10E1C" w:rsidRPr="00B572E7">
        <w:rPr>
          <w:rFonts w:cs="Arial"/>
          <w:szCs w:val="22"/>
        </w:rPr>
        <w:t>, sei es der Nah- oder</w:t>
      </w:r>
      <w:r w:rsidR="00A063E5" w:rsidRPr="00B572E7">
        <w:rPr>
          <w:rFonts w:cs="Arial"/>
          <w:szCs w:val="22"/>
        </w:rPr>
        <w:t xml:space="preserve"> der Fernverkehr, sei es der schienen</w:t>
      </w:r>
      <w:r w:rsidR="00F10E1C" w:rsidRPr="00B572E7">
        <w:rPr>
          <w:rFonts w:cs="Arial"/>
          <w:szCs w:val="22"/>
        </w:rPr>
        <w:t>gebu</w:t>
      </w:r>
      <w:r w:rsidR="00F10E1C" w:rsidRPr="00B572E7">
        <w:rPr>
          <w:rFonts w:cs="Arial"/>
          <w:szCs w:val="22"/>
        </w:rPr>
        <w:t>n</w:t>
      </w:r>
      <w:r w:rsidR="00F10E1C" w:rsidRPr="00B572E7">
        <w:rPr>
          <w:rFonts w:cs="Arial"/>
          <w:szCs w:val="22"/>
        </w:rPr>
        <w:t>dene oder</w:t>
      </w:r>
      <w:r w:rsidR="00A063E5" w:rsidRPr="00B572E7">
        <w:rPr>
          <w:rFonts w:cs="Arial"/>
          <w:szCs w:val="22"/>
        </w:rPr>
        <w:t xml:space="preserve"> der straßenbezogene Verkehr) sind heute mindestens auch, häufig überwiegend s</w:t>
      </w:r>
      <w:r w:rsidR="00861EE0" w:rsidRPr="00B572E7">
        <w:rPr>
          <w:rFonts w:cs="Arial"/>
          <w:szCs w:val="22"/>
        </w:rPr>
        <w:t>teuerfinanzie</w:t>
      </w:r>
      <w:r w:rsidR="00A063E5" w:rsidRPr="00B572E7">
        <w:rPr>
          <w:rFonts w:cs="Arial"/>
          <w:szCs w:val="22"/>
        </w:rPr>
        <w:t>rt. Über die jährlich von den P</w:t>
      </w:r>
      <w:r w:rsidR="00BE46F9" w:rsidRPr="00B572E7">
        <w:rPr>
          <w:rFonts w:cs="Arial"/>
          <w:szCs w:val="22"/>
        </w:rPr>
        <w:t xml:space="preserve">arlamenten zu verabschiedenden </w:t>
      </w:r>
      <w:r w:rsidR="00861EE0" w:rsidRPr="00B572E7">
        <w:rPr>
          <w:rFonts w:cs="Arial"/>
          <w:szCs w:val="22"/>
        </w:rPr>
        <w:t xml:space="preserve">Haushalte </w:t>
      </w:r>
      <w:r w:rsidR="00A063E5" w:rsidRPr="00B572E7">
        <w:rPr>
          <w:rFonts w:cs="Arial"/>
          <w:szCs w:val="22"/>
        </w:rPr>
        <w:t>wer</w:t>
      </w:r>
      <w:r w:rsidR="00BE46F9" w:rsidRPr="00B572E7">
        <w:rPr>
          <w:rFonts w:cs="Arial"/>
          <w:szCs w:val="22"/>
        </w:rPr>
        <w:softHyphen/>
      </w:r>
      <w:r w:rsidR="00CB69D4" w:rsidRPr="00B572E7">
        <w:rPr>
          <w:rFonts w:cs="Arial"/>
          <w:szCs w:val="22"/>
        </w:rPr>
        <w:lastRenderedPageBreak/>
        <w:t xml:space="preserve">den die erforderlichen Mittel </w:t>
      </w:r>
      <w:r w:rsidR="00A063E5" w:rsidRPr="00B572E7">
        <w:rPr>
          <w:rFonts w:cs="Arial"/>
          <w:szCs w:val="22"/>
        </w:rPr>
        <w:t>generiert. Der bei weitem größte Teil der Mittel wird über den Bundeshaushalt bereitgestellt. Damit stehen Ausgaben für die öffentlichen Verkehre aber stets in Konkurrenz zu</w:t>
      </w:r>
      <w:r w:rsidR="00861EE0" w:rsidRPr="00B572E7">
        <w:rPr>
          <w:rFonts w:cs="Arial"/>
          <w:szCs w:val="22"/>
        </w:rPr>
        <w:t xml:space="preserve"> anderen Ressorts</w:t>
      </w:r>
      <w:r w:rsidR="00A063E5" w:rsidRPr="00B572E7">
        <w:rPr>
          <w:rFonts w:cs="Arial"/>
          <w:szCs w:val="22"/>
        </w:rPr>
        <w:t xml:space="preserve"> und müssen zwischen Bund und Ländern sowie zwischen den Ländern ausgehandelt werden, wodurch falsche oder jedenfalls nicht gewollte Ergebnisse produziert werden (können). „Das strukturelle Problem der überregionalen Ve</w:t>
      </w:r>
      <w:r w:rsidR="00A063E5" w:rsidRPr="00B572E7">
        <w:rPr>
          <w:rFonts w:cs="Arial"/>
          <w:szCs w:val="22"/>
        </w:rPr>
        <w:t>r</w:t>
      </w:r>
      <w:r w:rsidR="00A063E5" w:rsidRPr="00B572E7">
        <w:rPr>
          <w:rFonts w:cs="Arial"/>
          <w:szCs w:val="22"/>
        </w:rPr>
        <w:t>kehrsplanung besteht in der Tatsache, dass die Aufnahme der Projekte in den Bundesve</w:t>
      </w:r>
      <w:r w:rsidR="00A063E5" w:rsidRPr="00B572E7">
        <w:rPr>
          <w:rFonts w:cs="Arial"/>
          <w:szCs w:val="22"/>
        </w:rPr>
        <w:t>r</w:t>
      </w:r>
      <w:r w:rsidR="00A063E5" w:rsidRPr="00B572E7">
        <w:rPr>
          <w:rFonts w:cs="Arial"/>
          <w:szCs w:val="22"/>
        </w:rPr>
        <w:t>kehrswegeplan und die Reihenfolge ihrer Realisierung nicht von kardinal messbaren Nutzen-Kosten-Effekten, sondern von den politischen Aushandlungsprozessen zwischen Bund und Ländern abhängig ist“ (Kopper</w:t>
      </w:r>
      <w:r w:rsidR="00F10E1C" w:rsidRPr="00B572E7">
        <w:rPr>
          <w:rFonts w:cs="Arial"/>
          <w:szCs w:val="22"/>
        </w:rPr>
        <w:t xml:space="preserve"> 2013</w:t>
      </w:r>
      <w:r w:rsidR="00A063E5" w:rsidRPr="00B572E7">
        <w:rPr>
          <w:rFonts w:cs="Arial"/>
          <w:szCs w:val="22"/>
        </w:rPr>
        <w:t>: Defizite bei der Verkehrsinfrastruktur? In: Wirtschaft</w:t>
      </w:r>
      <w:r w:rsidR="00A063E5" w:rsidRPr="00B572E7">
        <w:rPr>
          <w:rFonts w:cs="Arial"/>
          <w:szCs w:val="22"/>
        </w:rPr>
        <w:t>s</w:t>
      </w:r>
      <w:r w:rsidR="00A063E5" w:rsidRPr="00B572E7">
        <w:rPr>
          <w:rFonts w:cs="Arial"/>
          <w:szCs w:val="22"/>
        </w:rPr>
        <w:t xml:space="preserve">dienst </w:t>
      </w:r>
      <w:r w:rsidR="00F10E1C" w:rsidRPr="00B572E7">
        <w:rPr>
          <w:rFonts w:cs="Arial"/>
          <w:szCs w:val="22"/>
        </w:rPr>
        <w:t xml:space="preserve">Nr. 10; S. 662). </w:t>
      </w:r>
      <w:r w:rsidR="00A063E5" w:rsidRPr="00B572E7">
        <w:rPr>
          <w:rFonts w:cs="Arial"/>
          <w:szCs w:val="22"/>
        </w:rPr>
        <w:t xml:space="preserve">Darüber hinaus belohnt </w:t>
      </w:r>
      <w:r w:rsidR="00861EE0" w:rsidRPr="00B572E7">
        <w:rPr>
          <w:rFonts w:cs="Arial"/>
          <w:szCs w:val="22"/>
        </w:rPr>
        <w:t>das System eher konsumtive statt investive Ausgaben. Infrastrukturfonds können hier helfen, weil sie eine mögliche Lösung dieses D</w:t>
      </w:r>
      <w:r w:rsidR="00861EE0" w:rsidRPr="00B572E7">
        <w:rPr>
          <w:rFonts w:cs="Arial"/>
          <w:szCs w:val="22"/>
        </w:rPr>
        <w:t>i</w:t>
      </w:r>
      <w:r w:rsidR="00861EE0" w:rsidRPr="00B572E7">
        <w:rPr>
          <w:rFonts w:cs="Arial"/>
          <w:szCs w:val="22"/>
        </w:rPr>
        <w:t xml:space="preserve">lemmas sind. </w:t>
      </w:r>
      <w:r w:rsidR="00F10E1C" w:rsidRPr="00B572E7">
        <w:rPr>
          <w:rFonts w:cs="Arial"/>
          <w:szCs w:val="22"/>
        </w:rPr>
        <w:t>Mit ihnen würden Diskontinuität und die „ausgeprägte Präferenz für Gege</w:t>
      </w:r>
      <w:r w:rsidR="00F10E1C" w:rsidRPr="00B572E7">
        <w:rPr>
          <w:rFonts w:cs="Arial"/>
          <w:szCs w:val="22"/>
        </w:rPr>
        <w:t>n</w:t>
      </w:r>
      <w:r w:rsidR="00F10E1C" w:rsidRPr="00B572E7">
        <w:rPr>
          <w:rFonts w:cs="Arial"/>
          <w:szCs w:val="22"/>
        </w:rPr>
        <w:t xml:space="preserve">wartskonsum“ (K.-H. Hartwig) überwunden werden können. </w:t>
      </w:r>
      <w:r w:rsidR="00861EE0" w:rsidRPr="00B572E7">
        <w:rPr>
          <w:rFonts w:cs="Arial"/>
          <w:szCs w:val="22"/>
        </w:rPr>
        <w:t xml:space="preserve">Ungelöst </w:t>
      </w:r>
      <w:proofErr w:type="gramStart"/>
      <w:r w:rsidR="00890631" w:rsidRPr="00B572E7">
        <w:rPr>
          <w:rFonts w:cs="Arial"/>
          <w:szCs w:val="22"/>
        </w:rPr>
        <w:t>bliebe</w:t>
      </w:r>
      <w:proofErr w:type="gramEnd"/>
      <w:r w:rsidR="00861EE0" w:rsidRPr="00B572E7">
        <w:rPr>
          <w:rFonts w:cs="Arial"/>
          <w:szCs w:val="22"/>
        </w:rPr>
        <w:t xml:space="preserve"> damit aber we</w:t>
      </w:r>
      <w:r w:rsidR="00861EE0" w:rsidRPr="00B572E7">
        <w:rPr>
          <w:rFonts w:cs="Arial"/>
          <w:szCs w:val="22"/>
        </w:rPr>
        <w:t>i</w:t>
      </w:r>
      <w:r w:rsidR="00861EE0" w:rsidRPr="00B572E7">
        <w:rPr>
          <w:rFonts w:cs="Arial"/>
          <w:szCs w:val="22"/>
        </w:rPr>
        <w:t>terhin die Frage der Betriebskosten</w:t>
      </w:r>
      <w:r w:rsidR="00890631" w:rsidRPr="00B572E7">
        <w:rPr>
          <w:rFonts w:cs="Arial"/>
          <w:szCs w:val="22"/>
        </w:rPr>
        <w:t>,</w:t>
      </w:r>
      <w:r w:rsidR="00861EE0" w:rsidRPr="00B572E7">
        <w:rPr>
          <w:rFonts w:cs="Arial"/>
          <w:szCs w:val="22"/>
        </w:rPr>
        <w:t xml:space="preserve"> und damit die Frage des Mobilitätsangebots selbst.</w:t>
      </w:r>
    </w:p>
    <w:p w:rsidR="00F24C42" w:rsidRPr="00B572E7" w:rsidRDefault="00F24C42" w:rsidP="00F24C42">
      <w:pPr>
        <w:jc w:val="both"/>
        <w:rPr>
          <w:rFonts w:cs="Arial"/>
          <w:bCs/>
          <w:sz w:val="20"/>
          <w:szCs w:val="20"/>
        </w:rPr>
      </w:pPr>
    </w:p>
    <w:p w:rsidR="00F24C42" w:rsidRPr="00B572E7" w:rsidRDefault="00F24C42" w:rsidP="00F24C42">
      <w:pPr>
        <w:jc w:val="both"/>
        <w:rPr>
          <w:rFonts w:cs="Arial"/>
          <w:bCs/>
          <w:sz w:val="20"/>
          <w:szCs w:val="20"/>
        </w:rPr>
      </w:pPr>
    </w:p>
    <w:p w:rsidR="00BA1A19" w:rsidRPr="00B572E7" w:rsidRDefault="00BA1A19" w:rsidP="00F24C42">
      <w:pPr>
        <w:rPr>
          <w:rFonts w:cs="Arial"/>
          <w:b/>
          <w:bCs/>
          <w:szCs w:val="22"/>
        </w:rPr>
      </w:pPr>
      <w:r w:rsidRPr="00B572E7">
        <w:rPr>
          <w:rFonts w:cs="Arial"/>
          <w:b/>
          <w:bCs/>
          <w:szCs w:val="22"/>
        </w:rPr>
        <w:t>I</w:t>
      </w:r>
      <w:r w:rsidR="00052914" w:rsidRPr="00B572E7">
        <w:rPr>
          <w:rFonts w:cs="Arial"/>
          <w:b/>
          <w:bCs/>
          <w:szCs w:val="22"/>
        </w:rPr>
        <w:t>II</w:t>
      </w:r>
      <w:r w:rsidRPr="00B572E7">
        <w:rPr>
          <w:rFonts w:cs="Arial"/>
          <w:b/>
          <w:bCs/>
          <w:szCs w:val="22"/>
        </w:rPr>
        <w:t xml:space="preserve">. </w:t>
      </w:r>
      <w:r w:rsidR="00052914" w:rsidRPr="00B572E7">
        <w:rPr>
          <w:rFonts w:cs="Arial"/>
          <w:b/>
          <w:bCs/>
          <w:szCs w:val="22"/>
        </w:rPr>
        <w:t xml:space="preserve">Grundsätze und </w:t>
      </w:r>
      <w:r w:rsidRPr="00B572E7">
        <w:rPr>
          <w:rFonts w:cs="Arial"/>
          <w:b/>
          <w:szCs w:val="22"/>
        </w:rPr>
        <w:t>Aufgaben:</w:t>
      </w:r>
    </w:p>
    <w:p w:rsidR="00F24C42" w:rsidRPr="00B572E7" w:rsidRDefault="00F24C42" w:rsidP="00F24C42">
      <w:pPr>
        <w:jc w:val="both"/>
        <w:rPr>
          <w:rFonts w:cs="Arial"/>
          <w:bCs/>
          <w:sz w:val="20"/>
          <w:szCs w:val="20"/>
        </w:rPr>
      </w:pPr>
    </w:p>
    <w:p w:rsidR="00BA1A19" w:rsidRPr="00B572E7" w:rsidRDefault="00BA1A19" w:rsidP="00F24C42">
      <w:pPr>
        <w:jc w:val="both"/>
        <w:rPr>
          <w:rFonts w:cs="Arial"/>
          <w:strike/>
          <w:szCs w:val="22"/>
        </w:rPr>
      </w:pPr>
      <w:r w:rsidRPr="00B572E7">
        <w:rPr>
          <w:rFonts w:cs="Arial"/>
          <w:bCs/>
          <w:szCs w:val="22"/>
        </w:rPr>
        <w:t>Unter vielen weiteren Gesichtspunkten – von den Klimaschutzzielen der Landesregierung über die Aufwertung öffentlicher Räume</w:t>
      </w:r>
      <w:r w:rsidR="00BE46F9" w:rsidRPr="00B572E7">
        <w:rPr>
          <w:rFonts w:cs="Arial"/>
          <w:bCs/>
          <w:szCs w:val="22"/>
        </w:rPr>
        <w:t>, den Gesundheitsschutz</w:t>
      </w:r>
      <w:r w:rsidRPr="00B572E7">
        <w:rPr>
          <w:rFonts w:cs="Arial"/>
          <w:bCs/>
          <w:szCs w:val="22"/>
        </w:rPr>
        <w:t xml:space="preserve"> und die alternsgerechte Struktur unserer Städte und Dörfer bis hin zur sozial</w:t>
      </w:r>
      <w:r w:rsidR="00B572E7" w:rsidRPr="00B572E7">
        <w:rPr>
          <w:rFonts w:cs="Arial"/>
          <w:bCs/>
          <w:szCs w:val="22"/>
        </w:rPr>
        <w:t xml:space="preserve"> </w:t>
      </w:r>
      <w:r w:rsidRPr="00B572E7">
        <w:rPr>
          <w:rFonts w:cs="Arial"/>
          <w:bCs/>
          <w:szCs w:val="22"/>
        </w:rPr>
        <w:t xml:space="preserve">gerechten Mobilitätsgewährleistung </w:t>
      </w:r>
      <w:r w:rsidR="00890631" w:rsidRPr="00B572E7">
        <w:rPr>
          <w:rFonts w:cs="Arial"/>
          <w:bCs/>
          <w:szCs w:val="22"/>
        </w:rPr>
        <w:t>usw</w:t>
      </w:r>
      <w:r w:rsidR="00347924" w:rsidRPr="00B572E7">
        <w:rPr>
          <w:rFonts w:cs="Arial"/>
          <w:bCs/>
          <w:szCs w:val="22"/>
        </w:rPr>
        <w:t>.</w:t>
      </w:r>
      <w:r w:rsidRPr="00B572E7">
        <w:rPr>
          <w:rFonts w:cs="Arial"/>
          <w:bCs/>
          <w:szCs w:val="22"/>
        </w:rPr>
        <w:t xml:space="preserve"> – spielt ein attraktiver ÖP(N)V eine herausragende Rolle. Es ist die Aufgabe der polit</w:t>
      </w:r>
      <w:r w:rsidRPr="00B572E7">
        <w:rPr>
          <w:rFonts w:cs="Arial"/>
          <w:bCs/>
          <w:szCs w:val="22"/>
        </w:rPr>
        <w:t>i</w:t>
      </w:r>
      <w:r w:rsidRPr="00B572E7">
        <w:rPr>
          <w:rFonts w:cs="Arial"/>
          <w:bCs/>
          <w:szCs w:val="22"/>
        </w:rPr>
        <w:t>schen Akteure, entsprechende Angebote zu entwickeln bzw. zu ermöglichen.</w:t>
      </w:r>
      <w:r w:rsidRPr="00B572E7">
        <w:rPr>
          <w:rFonts w:cs="Arial"/>
          <w:szCs w:val="22"/>
        </w:rPr>
        <w:t xml:space="preserve"> Vor allem muss politisch dafür gesorgt werden, dass alle Menschen in Nordrhein-Westfalen unabhä</w:t>
      </w:r>
      <w:r w:rsidRPr="00B572E7">
        <w:rPr>
          <w:rFonts w:cs="Arial"/>
          <w:szCs w:val="22"/>
        </w:rPr>
        <w:t>n</w:t>
      </w:r>
      <w:r w:rsidRPr="00B572E7">
        <w:rPr>
          <w:rFonts w:cs="Arial"/>
          <w:szCs w:val="22"/>
        </w:rPr>
        <w:t>gig von ihrem Wohnort und unabhängig von ihrer finanziellen Leistungsfähigkeit diese Ang</w:t>
      </w:r>
      <w:r w:rsidRPr="00B572E7">
        <w:rPr>
          <w:rFonts w:cs="Arial"/>
          <w:szCs w:val="22"/>
        </w:rPr>
        <w:t>e</w:t>
      </w:r>
      <w:r w:rsidRPr="00B572E7">
        <w:rPr>
          <w:rFonts w:cs="Arial"/>
          <w:szCs w:val="22"/>
        </w:rPr>
        <w:t>bote auch tatsächlich nutzen können.</w:t>
      </w:r>
    </w:p>
    <w:p w:rsidR="00F24C42" w:rsidRPr="00B572E7" w:rsidRDefault="00F24C42" w:rsidP="00F24C42">
      <w:pPr>
        <w:jc w:val="both"/>
        <w:rPr>
          <w:rFonts w:cs="Arial"/>
          <w:bCs/>
          <w:sz w:val="20"/>
          <w:szCs w:val="20"/>
        </w:rPr>
      </w:pPr>
    </w:p>
    <w:p w:rsidR="00BA1A19" w:rsidRPr="00B572E7" w:rsidRDefault="00BA1A19" w:rsidP="00F24C42">
      <w:pPr>
        <w:jc w:val="both"/>
        <w:rPr>
          <w:rFonts w:cs="Arial"/>
          <w:szCs w:val="22"/>
        </w:rPr>
      </w:pPr>
      <w:r w:rsidRPr="00B572E7">
        <w:rPr>
          <w:rFonts w:cs="Arial"/>
          <w:szCs w:val="22"/>
        </w:rPr>
        <w:t>Es ist also höchste Zeit</w:t>
      </w:r>
      <w:r w:rsidR="00890631" w:rsidRPr="00B572E7">
        <w:rPr>
          <w:rFonts w:cs="Arial"/>
          <w:szCs w:val="22"/>
        </w:rPr>
        <w:t>,</w:t>
      </w:r>
      <w:r w:rsidRPr="00B572E7">
        <w:rPr>
          <w:rFonts w:cs="Arial"/>
          <w:szCs w:val="22"/>
        </w:rPr>
        <w:t xml:space="preserve"> nach alternativen Finanzierungsmöglichkeiten zu </w:t>
      </w:r>
      <w:r w:rsidR="00347924" w:rsidRPr="00B572E7">
        <w:rPr>
          <w:rFonts w:cs="Arial"/>
          <w:szCs w:val="22"/>
        </w:rPr>
        <w:t>suchen</w:t>
      </w:r>
      <w:r w:rsidRPr="00B572E7">
        <w:rPr>
          <w:rFonts w:cs="Arial"/>
          <w:szCs w:val="22"/>
        </w:rPr>
        <w:t>. Die o.g. Studien verweisen auf die Möglichkeit einer Fonds-Finanzierung, d.h. einer Finanzierung a</w:t>
      </w:r>
      <w:r w:rsidRPr="00B572E7">
        <w:rPr>
          <w:rFonts w:cs="Arial"/>
          <w:szCs w:val="22"/>
        </w:rPr>
        <w:t>u</w:t>
      </w:r>
      <w:r w:rsidRPr="00B572E7">
        <w:rPr>
          <w:rFonts w:cs="Arial"/>
          <w:szCs w:val="22"/>
        </w:rPr>
        <w:t xml:space="preserve">ßerhalb von der </w:t>
      </w:r>
      <w:proofErr w:type="spellStart"/>
      <w:r w:rsidRPr="00B572E7">
        <w:rPr>
          <w:rFonts w:cs="Arial"/>
          <w:szCs w:val="22"/>
        </w:rPr>
        <w:t>Jährigkeit</w:t>
      </w:r>
      <w:proofErr w:type="spellEnd"/>
      <w:r w:rsidRPr="00B572E7">
        <w:rPr>
          <w:rFonts w:cs="Arial"/>
          <w:szCs w:val="22"/>
        </w:rPr>
        <w:t xml:space="preserve"> unterliegenden Haushalten. Ob ein Fonds über Steuern oder a</w:t>
      </w:r>
      <w:r w:rsidRPr="00B572E7">
        <w:rPr>
          <w:rFonts w:cs="Arial"/>
          <w:szCs w:val="22"/>
        </w:rPr>
        <w:t>n</w:t>
      </w:r>
      <w:r w:rsidRPr="00B572E7">
        <w:rPr>
          <w:rFonts w:cs="Arial"/>
          <w:szCs w:val="22"/>
        </w:rPr>
        <w:t>dere Mittel gefüllt wird, bleibt zunächst genauso unbestimmt, wie die Frage, ob es sich um einen gene</w:t>
      </w:r>
      <w:r w:rsidR="00517495" w:rsidRPr="00B572E7">
        <w:rPr>
          <w:rFonts w:cs="Arial"/>
          <w:szCs w:val="22"/>
        </w:rPr>
        <w:t xml:space="preserve">rellen „Verkehrsfonds“ handelt – </w:t>
      </w:r>
      <w:r w:rsidRPr="00B572E7">
        <w:rPr>
          <w:rFonts w:cs="Arial"/>
          <w:szCs w:val="22"/>
        </w:rPr>
        <w:t>also einen Fonds, der unter der Prämisse „Ve</w:t>
      </w:r>
      <w:r w:rsidRPr="00B572E7">
        <w:rPr>
          <w:rFonts w:cs="Arial"/>
          <w:szCs w:val="22"/>
        </w:rPr>
        <w:t>r</w:t>
      </w:r>
      <w:r w:rsidR="00517495" w:rsidRPr="00B572E7">
        <w:rPr>
          <w:rFonts w:cs="Arial"/>
          <w:szCs w:val="22"/>
        </w:rPr>
        <w:t>kehr zahlt Verkehr“ steht –</w:t>
      </w:r>
      <w:r w:rsidRPr="00B572E7">
        <w:rPr>
          <w:rFonts w:cs="Arial"/>
          <w:szCs w:val="22"/>
        </w:rPr>
        <w:t xml:space="preserve"> oder um</w:t>
      </w:r>
      <w:r w:rsidR="00517495" w:rsidRPr="00B572E7">
        <w:rPr>
          <w:rFonts w:cs="Arial"/>
          <w:szCs w:val="22"/>
        </w:rPr>
        <w:t xml:space="preserve"> einen verkehrsträgerbezogenen, </w:t>
      </w:r>
      <w:r w:rsidRPr="00B572E7">
        <w:rPr>
          <w:rFonts w:cs="Arial"/>
          <w:szCs w:val="22"/>
        </w:rPr>
        <w:t xml:space="preserve">also einen Fonds, für den </w:t>
      </w:r>
      <w:r w:rsidR="00517495" w:rsidRPr="00B572E7">
        <w:rPr>
          <w:rFonts w:cs="Arial"/>
          <w:szCs w:val="22"/>
        </w:rPr>
        <w:t>lediglich</w:t>
      </w:r>
      <w:r w:rsidRPr="00B572E7">
        <w:rPr>
          <w:rFonts w:cs="Arial"/>
          <w:szCs w:val="22"/>
        </w:rPr>
        <w:t xml:space="preserve"> „Straße zahlt Straße“ und „Schiene zahlt Schiene“</w:t>
      </w:r>
      <w:r w:rsidR="00517495" w:rsidRPr="00B572E7">
        <w:rPr>
          <w:rFonts w:cs="Arial"/>
          <w:szCs w:val="22"/>
        </w:rPr>
        <w:t xml:space="preserve"> gilt</w:t>
      </w:r>
      <w:r w:rsidRPr="00B572E7">
        <w:rPr>
          <w:rFonts w:cs="Arial"/>
          <w:szCs w:val="22"/>
        </w:rPr>
        <w:t>. Es bleibt auch die Frage zunächst unbeantwortet, wer einen solchen Fonds kontrolliert, wie er sich demokratisch leg</w:t>
      </w:r>
      <w:r w:rsidRPr="00B572E7">
        <w:rPr>
          <w:rFonts w:cs="Arial"/>
          <w:szCs w:val="22"/>
        </w:rPr>
        <w:t>i</w:t>
      </w:r>
      <w:r w:rsidRPr="00B572E7">
        <w:rPr>
          <w:rFonts w:cs="Arial"/>
          <w:szCs w:val="22"/>
        </w:rPr>
        <w:t xml:space="preserve">timiert und wie er mit sich </w:t>
      </w:r>
      <w:r w:rsidR="00EC525F" w:rsidRPr="00B572E7">
        <w:rPr>
          <w:rFonts w:cs="Arial"/>
          <w:szCs w:val="22"/>
        </w:rPr>
        <w:t>gegebenenfalls</w:t>
      </w:r>
      <w:r w:rsidRPr="00B572E7">
        <w:rPr>
          <w:rFonts w:cs="Arial"/>
          <w:szCs w:val="22"/>
        </w:rPr>
        <w:t xml:space="preserve"> widersprechenden Interessen umgeht.</w:t>
      </w:r>
      <w:r w:rsidR="004849F6" w:rsidRPr="00B572E7">
        <w:rPr>
          <w:rFonts w:cs="Arial"/>
          <w:szCs w:val="22"/>
        </w:rPr>
        <w:t xml:space="preserve"> </w:t>
      </w:r>
    </w:p>
    <w:p w:rsidR="00F24C42" w:rsidRPr="00B572E7" w:rsidRDefault="00F24C42" w:rsidP="00F24C42">
      <w:pPr>
        <w:jc w:val="both"/>
        <w:rPr>
          <w:rFonts w:cs="Arial"/>
          <w:bCs/>
          <w:sz w:val="20"/>
          <w:szCs w:val="20"/>
        </w:rPr>
      </w:pPr>
    </w:p>
    <w:p w:rsidR="00AC579F" w:rsidRPr="00B572E7" w:rsidRDefault="006F5E20" w:rsidP="00F24C42">
      <w:pPr>
        <w:jc w:val="both"/>
        <w:rPr>
          <w:rFonts w:cs="Arial"/>
          <w:szCs w:val="22"/>
        </w:rPr>
      </w:pPr>
      <w:r w:rsidRPr="00B572E7">
        <w:rPr>
          <w:rFonts w:cs="Arial"/>
          <w:szCs w:val="22"/>
        </w:rPr>
        <w:t xml:space="preserve">Eine Fondsfinanzierung muss daher unbedingt sowohl die Errichtung, </w:t>
      </w:r>
      <w:r w:rsidR="00EC525F" w:rsidRPr="00B572E7">
        <w:rPr>
          <w:rFonts w:cs="Arial"/>
          <w:szCs w:val="22"/>
        </w:rPr>
        <w:t xml:space="preserve">den </w:t>
      </w:r>
      <w:r w:rsidRPr="00B572E7">
        <w:rPr>
          <w:rFonts w:cs="Arial"/>
          <w:szCs w:val="22"/>
        </w:rPr>
        <w:t xml:space="preserve">Erhalt und </w:t>
      </w:r>
      <w:r w:rsidR="00EC525F" w:rsidRPr="00B572E7">
        <w:rPr>
          <w:rFonts w:cs="Arial"/>
          <w:szCs w:val="22"/>
        </w:rPr>
        <w:t xml:space="preserve">die </w:t>
      </w:r>
      <w:r w:rsidRPr="00B572E7">
        <w:rPr>
          <w:rFonts w:cs="Arial"/>
          <w:szCs w:val="22"/>
        </w:rPr>
        <w:t>Entwicklung der Netze als auch die Sicherung und Attraktivierung des Angebots, somit des Betriebs, berücksichtigen. Ein Fonds, der sich nur auf Teile dieses Geflechts bezieht, ein Fonds, der auf einem eng verstandenen Nutzerbegriff aufbaut, kann nicht als Lösung begri</w:t>
      </w:r>
      <w:r w:rsidRPr="00B572E7">
        <w:rPr>
          <w:rFonts w:cs="Arial"/>
          <w:szCs w:val="22"/>
        </w:rPr>
        <w:t>f</w:t>
      </w:r>
      <w:r w:rsidRPr="00B572E7">
        <w:rPr>
          <w:rFonts w:cs="Arial"/>
          <w:szCs w:val="22"/>
        </w:rPr>
        <w:t>fen werden. In jedem Fall sollen in der beantragten Enquete-Kommission weitere Finanzi</w:t>
      </w:r>
      <w:r w:rsidRPr="00B572E7">
        <w:rPr>
          <w:rFonts w:cs="Arial"/>
          <w:szCs w:val="22"/>
        </w:rPr>
        <w:t>e</w:t>
      </w:r>
      <w:r w:rsidRPr="00B572E7">
        <w:rPr>
          <w:rFonts w:cs="Arial"/>
          <w:szCs w:val="22"/>
        </w:rPr>
        <w:t>rungsoptionen mindestens gleichwertig behandelt werden.</w:t>
      </w:r>
    </w:p>
    <w:p w:rsidR="00F24C42" w:rsidRPr="00B572E7" w:rsidRDefault="00F24C42" w:rsidP="00F24C42">
      <w:pPr>
        <w:jc w:val="both"/>
        <w:rPr>
          <w:rFonts w:cs="Arial"/>
          <w:bCs/>
          <w:sz w:val="20"/>
          <w:szCs w:val="20"/>
        </w:rPr>
      </w:pPr>
    </w:p>
    <w:p w:rsidR="00B26094" w:rsidRPr="00B572E7" w:rsidRDefault="00B26094" w:rsidP="00F24C42">
      <w:pPr>
        <w:jc w:val="both"/>
        <w:rPr>
          <w:rFonts w:cs="Arial"/>
          <w:szCs w:val="22"/>
        </w:rPr>
      </w:pPr>
      <w:r w:rsidRPr="00B572E7">
        <w:rPr>
          <w:rFonts w:cs="Arial"/>
          <w:szCs w:val="22"/>
        </w:rPr>
        <w:t>Die Enquete</w:t>
      </w:r>
      <w:r w:rsidR="00250A03" w:rsidRPr="00B572E7">
        <w:rPr>
          <w:rFonts w:cs="Arial"/>
          <w:szCs w:val="22"/>
        </w:rPr>
        <w:t>-Kommission</w:t>
      </w:r>
      <w:r w:rsidRPr="00B572E7">
        <w:rPr>
          <w:rFonts w:cs="Arial"/>
          <w:szCs w:val="22"/>
        </w:rPr>
        <w:t xml:space="preserve"> </w:t>
      </w:r>
      <w:r w:rsidR="00877DCB" w:rsidRPr="00B572E7">
        <w:rPr>
          <w:rFonts w:cs="Arial"/>
          <w:szCs w:val="22"/>
        </w:rPr>
        <w:t xml:space="preserve">berücksichtigt und </w:t>
      </w:r>
      <w:r w:rsidRPr="00B572E7">
        <w:rPr>
          <w:rFonts w:cs="Arial"/>
          <w:szCs w:val="22"/>
        </w:rPr>
        <w:t>evaluiert die aktuellen und prognostizierten Entwicklungen in der Gesellsch</w:t>
      </w:r>
      <w:r w:rsidR="001952AC" w:rsidRPr="00B572E7">
        <w:rPr>
          <w:rFonts w:cs="Arial"/>
          <w:szCs w:val="22"/>
        </w:rPr>
        <w:t>aft und den techn</w:t>
      </w:r>
      <w:r w:rsidRPr="00B572E7">
        <w:rPr>
          <w:rFonts w:cs="Arial"/>
          <w:szCs w:val="22"/>
        </w:rPr>
        <w:t>ischen Fortschritt</w:t>
      </w:r>
      <w:r w:rsidR="001B6960" w:rsidRPr="00B572E7">
        <w:rPr>
          <w:rFonts w:cs="Arial"/>
          <w:szCs w:val="22"/>
        </w:rPr>
        <w:t xml:space="preserve"> hinsichtlich ihres mögl</w:t>
      </w:r>
      <w:r w:rsidR="001B6960" w:rsidRPr="00B572E7">
        <w:rPr>
          <w:rFonts w:cs="Arial"/>
          <w:szCs w:val="22"/>
        </w:rPr>
        <w:t>i</w:t>
      </w:r>
      <w:r w:rsidR="001B6960" w:rsidRPr="00B572E7">
        <w:rPr>
          <w:rFonts w:cs="Arial"/>
          <w:szCs w:val="22"/>
        </w:rPr>
        <w:t>chen Einflusses auf Mobilität und den ÖP</w:t>
      </w:r>
      <w:r w:rsidR="009E6814" w:rsidRPr="00B572E7">
        <w:rPr>
          <w:rFonts w:cs="Arial"/>
          <w:szCs w:val="22"/>
        </w:rPr>
        <w:t>(N)</w:t>
      </w:r>
      <w:r w:rsidR="001B6960" w:rsidRPr="00B572E7">
        <w:rPr>
          <w:rFonts w:cs="Arial"/>
          <w:szCs w:val="22"/>
        </w:rPr>
        <w:t>V</w:t>
      </w:r>
      <w:r w:rsidRPr="00B572E7">
        <w:rPr>
          <w:rFonts w:cs="Arial"/>
          <w:szCs w:val="22"/>
        </w:rPr>
        <w:t>.</w:t>
      </w:r>
      <w:r w:rsidR="006F5E20" w:rsidRPr="00B572E7">
        <w:rPr>
          <w:rFonts w:cs="Arial"/>
          <w:szCs w:val="22"/>
        </w:rPr>
        <w:t xml:space="preserve"> </w:t>
      </w:r>
      <w:r w:rsidR="00D43B38" w:rsidRPr="00B572E7">
        <w:rPr>
          <w:rFonts w:cs="Arial"/>
          <w:szCs w:val="22"/>
        </w:rPr>
        <w:t>Nicht nur in der Finanzierung des ÖP</w:t>
      </w:r>
      <w:r w:rsidR="009E6814" w:rsidRPr="00B572E7">
        <w:rPr>
          <w:rFonts w:cs="Arial"/>
          <w:szCs w:val="22"/>
        </w:rPr>
        <w:t>(N)</w:t>
      </w:r>
      <w:r w:rsidR="00D43B38" w:rsidRPr="00B572E7">
        <w:rPr>
          <w:rFonts w:cs="Arial"/>
          <w:szCs w:val="22"/>
        </w:rPr>
        <w:t xml:space="preserve">V und der gesamten Verkehrsinfrastruktur in Deutschland </w:t>
      </w:r>
      <w:r w:rsidR="001952AC" w:rsidRPr="00B572E7">
        <w:rPr>
          <w:rFonts w:cs="Arial"/>
          <w:szCs w:val="22"/>
        </w:rPr>
        <w:t xml:space="preserve">und </w:t>
      </w:r>
      <w:r w:rsidR="00D43B38" w:rsidRPr="00B572E7">
        <w:rPr>
          <w:rFonts w:cs="Arial"/>
          <w:szCs w:val="22"/>
        </w:rPr>
        <w:t>NRW werden neue Lösungen gesucht, weil alte Konzepte versagen oder nicht weiter finanzierbar sind. Auch die Nutzung der Verkehrssysteme und des ÖP</w:t>
      </w:r>
      <w:r w:rsidR="009E6814" w:rsidRPr="00B572E7">
        <w:rPr>
          <w:rFonts w:cs="Arial"/>
          <w:szCs w:val="22"/>
        </w:rPr>
        <w:t>(N)</w:t>
      </w:r>
      <w:r w:rsidR="00D43B38" w:rsidRPr="00B572E7">
        <w:rPr>
          <w:rFonts w:cs="Arial"/>
          <w:szCs w:val="22"/>
        </w:rPr>
        <w:t>V wandelt sich.</w:t>
      </w:r>
    </w:p>
    <w:p w:rsidR="00F24C42" w:rsidRPr="00B572E7" w:rsidRDefault="00F24C42" w:rsidP="00F24C42">
      <w:pPr>
        <w:jc w:val="both"/>
        <w:rPr>
          <w:rFonts w:cs="Arial"/>
          <w:bCs/>
          <w:sz w:val="20"/>
          <w:szCs w:val="20"/>
        </w:rPr>
      </w:pPr>
    </w:p>
    <w:p w:rsidR="00D43B38" w:rsidRPr="00B572E7" w:rsidRDefault="00D43B38" w:rsidP="00F24C42">
      <w:pPr>
        <w:jc w:val="both"/>
        <w:rPr>
          <w:rFonts w:cs="Arial"/>
          <w:szCs w:val="22"/>
        </w:rPr>
      </w:pPr>
      <w:r w:rsidRPr="00B572E7">
        <w:rPr>
          <w:rFonts w:cs="Arial"/>
          <w:szCs w:val="22"/>
        </w:rPr>
        <w:t>Handlungsdruck erzeugt dabei einerseits d</w:t>
      </w:r>
      <w:r w:rsidR="001952AC" w:rsidRPr="00B572E7">
        <w:rPr>
          <w:rFonts w:cs="Arial"/>
          <w:szCs w:val="22"/>
        </w:rPr>
        <w:t>i</w:t>
      </w:r>
      <w:r w:rsidRPr="00B572E7">
        <w:rPr>
          <w:rFonts w:cs="Arial"/>
          <w:szCs w:val="22"/>
        </w:rPr>
        <w:t xml:space="preserve">e generelle </w:t>
      </w:r>
      <w:r w:rsidR="001952AC" w:rsidRPr="00B572E7">
        <w:rPr>
          <w:rFonts w:cs="Arial"/>
          <w:szCs w:val="22"/>
        </w:rPr>
        <w:t>d</w:t>
      </w:r>
      <w:r w:rsidRPr="00B572E7">
        <w:rPr>
          <w:rFonts w:cs="Arial"/>
          <w:szCs w:val="22"/>
        </w:rPr>
        <w:t>emogra</w:t>
      </w:r>
      <w:r w:rsidR="001952AC" w:rsidRPr="00B572E7">
        <w:rPr>
          <w:rFonts w:cs="Arial"/>
          <w:szCs w:val="22"/>
        </w:rPr>
        <w:t>f</w:t>
      </w:r>
      <w:r w:rsidRPr="00B572E7">
        <w:rPr>
          <w:rFonts w:cs="Arial"/>
          <w:szCs w:val="22"/>
        </w:rPr>
        <w:t xml:space="preserve">ische </w:t>
      </w:r>
      <w:r w:rsidR="001952AC" w:rsidRPr="00B572E7">
        <w:rPr>
          <w:rFonts w:cs="Arial"/>
          <w:szCs w:val="22"/>
        </w:rPr>
        <w:t>Entwicklung, die</w:t>
      </w:r>
      <w:r w:rsidRPr="00B572E7">
        <w:rPr>
          <w:rFonts w:cs="Arial"/>
          <w:szCs w:val="22"/>
        </w:rPr>
        <w:t xml:space="preserve"> s</w:t>
      </w:r>
      <w:r w:rsidRPr="00B572E7">
        <w:rPr>
          <w:rFonts w:cs="Arial"/>
          <w:szCs w:val="22"/>
        </w:rPr>
        <w:t>o</w:t>
      </w:r>
      <w:r w:rsidRPr="00B572E7">
        <w:rPr>
          <w:rFonts w:cs="Arial"/>
          <w:szCs w:val="22"/>
        </w:rPr>
        <w:t xml:space="preserve">wohl eine stärkere Konzentration auf städtische Lebensräume und damit eine geringere Nachfrage in </w:t>
      </w:r>
      <w:r w:rsidR="00BE12F2" w:rsidRPr="00B572E7">
        <w:rPr>
          <w:rFonts w:cs="Arial"/>
          <w:szCs w:val="22"/>
        </w:rPr>
        <w:t xml:space="preserve">einigen </w:t>
      </w:r>
      <w:r w:rsidRPr="00B572E7">
        <w:rPr>
          <w:rFonts w:cs="Arial"/>
          <w:szCs w:val="22"/>
        </w:rPr>
        <w:t>ländlichen Gebieten</w:t>
      </w:r>
      <w:r w:rsidR="00CB41AE" w:rsidRPr="00B572E7">
        <w:rPr>
          <w:rFonts w:cs="Arial"/>
          <w:szCs w:val="22"/>
        </w:rPr>
        <w:t xml:space="preserve"> als auch eine verstärkte Nutzung des ÖP</w:t>
      </w:r>
      <w:r w:rsidR="006F5E20" w:rsidRPr="00B572E7">
        <w:rPr>
          <w:rFonts w:cs="Arial"/>
          <w:szCs w:val="22"/>
        </w:rPr>
        <w:t>(</w:t>
      </w:r>
      <w:r w:rsidR="00CB41AE" w:rsidRPr="00B572E7">
        <w:rPr>
          <w:rFonts w:cs="Arial"/>
          <w:szCs w:val="22"/>
        </w:rPr>
        <w:t>N</w:t>
      </w:r>
      <w:r w:rsidR="006F5E20" w:rsidRPr="00B572E7">
        <w:rPr>
          <w:rFonts w:cs="Arial"/>
          <w:szCs w:val="22"/>
        </w:rPr>
        <w:t>)</w:t>
      </w:r>
      <w:r w:rsidR="00CB41AE" w:rsidRPr="00B572E7">
        <w:rPr>
          <w:rFonts w:cs="Arial"/>
          <w:szCs w:val="22"/>
        </w:rPr>
        <w:t>V aus Altersgründen zur Folge hat. Andererseits ändert sich auf Basis gesellschaftlicher Entwic</w:t>
      </w:r>
      <w:r w:rsidR="00CB41AE" w:rsidRPr="00B572E7">
        <w:rPr>
          <w:rFonts w:cs="Arial"/>
          <w:szCs w:val="22"/>
        </w:rPr>
        <w:t>k</w:t>
      </w:r>
      <w:r w:rsidR="00CB41AE" w:rsidRPr="00B572E7">
        <w:rPr>
          <w:rFonts w:cs="Arial"/>
          <w:szCs w:val="22"/>
        </w:rPr>
        <w:lastRenderedPageBreak/>
        <w:t>lungen das Mobilitätsverhalten aller Altersgruppen</w:t>
      </w:r>
      <w:r w:rsidR="001952AC" w:rsidRPr="00B572E7">
        <w:rPr>
          <w:rFonts w:cs="Arial"/>
          <w:szCs w:val="22"/>
        </w:rPr>
        <w:t>. Gerade jüngere Menschen sind zune</w:t>
      </w:r>
      <w:r w:rsidR="001952AC" w:rsidRPr="00B572E7">
        <w:rPr>
          <w:rFonts w:cs="Arial"/>
          <w:szCs w:val="22"/>
        </w:rPr>
        <w:t>h</w:t>
      </w:r>
      <w:r w:rsidR="001952AC" w:rsidRPr="00B572E7">
        <w:rPr>
          <w:rFonts w:cs="Arial"/>
          <w:szCs w:val="22"/>
        </w:rPr>
        <w:t>mend intermodal und technisch vernetzt mobil.</w:t>
      </w:r>
      <w:r w:rsidR="00CB41AE" w:rsidRPr="00B572E7">
        <w:rPr>
          <w:rFonts w:cs="Arial"/>
          <w:szCs w:val="22"/>
        </w:rPr>
        <w:t xml:space="preserve"> </w:t>
      </w:r>
      <w:r w:rsidR="001952AC" w:rsidRPr="00B572E7">
        <w:rPr>
          <w:rFonts w:cs="Arial"/>
          <w:szCs w:val="22"/>
        </w:rPr>
        <w:t>Ältere Menschen sind länger und intensiver mobil als früher</w:t>
      </w:r>
      <w:r w:rsidR="00CB41AE" w:rsidRPr="00B572E7">
        <w:rPr>
          <w:rFonts w:cs="Arial"/>
          <w:szCs w:val="22"/>
        </w:rPr>
        <w:t>.</w:t>
      </w:r>
      <w:r w:rsidR="001952AC" w:rsidRPr="00B572E7">
        <w:rPr>
          <w:rFonts w:cs="Arial"/>
          <w:szCs w:val="22"/>
        </w:rPr>
        <w:t xml:space="preserve"> Neue technische Entwicklungen unterstützen dies, die bessere gesundhei</w:t>
      </w:r>
      <w:r w:rsidR="001952AC" w:rsidRPr="00B572E7">
        <w:rPr>
          <w:rFonts w:cs="Arial"/>
          <w:szCs w:val="22"/>
        </w:rPr>
        <w:t>t</w:t>
      </w:r>
      <w:r w:rsidR="001952AC" w:rsidRPr="00B572E7">
        <w:rPr>
          <w:rFonts w:cs="Arial"/>
          <w:szCs w:val="22"/>
        </w:rPr>
        <w:t xml:space="preserve">liche </w:t>
      </w:r>
      <w:r w:rsidR="0082583F" w:rsidRPr="00B572E7">
        <w:rPr>
          <w:rFonts w:cs="Arial"/>
          <w:szCs w:val="22"/>
        </w:rPr>
        <w:t>Verfassung ältere</w:t>
      </w:r>
      <w:r w:rsidR="00EC525F" w:rsidRPr="00B572E7">
        <w:rPr>
          <w:rFonts w:cs="Arial"/>
          <w:szCs w:val="22"/>
        </w:rPr>
        <w:t>r</w:t>
      </w:r>
      <w:r w:rsidR="0082583F" w:rsidRPr="00B572E7">
        <w:rPr>
          <w:rFonts w:cs="Arial"/>
          <w:szCs w:val="22"/>
        </w:rPr>
        <w:t xml:space="preserve"> Menschen und ihre größere Vitalität bis ins hohe Alter sind Grundl</w:t>
      </w:r>
      <w:r w:rsidR="0082583F" w:rsidRPr="00B572E7">
        <w:rPr>
          <w:rFonts w:cs="Arial"/>
          <w:szCs w:val="22"/>
        </w:rPr>
        <w:t>a</w:t>
      </w:r>
      <w:r w:rsidR="0082583F" w:rsidRPr="00B572E7">
        <w:rPr>
          <w:rFonts w:cs="Arial"/>
          <w:szCs w:val="22"/>
        </w:rPr>
        <w:t xml:space="preserve">ge und Folge </w:t>
      </w:r>
      <w:r w:rsidR="005262EF" w:rsidRPr="00B572E7">
        <w:rPr>
          <w:rFonts w:cs="Arial"/>
          <w:szCs w:val="22"/>
        </w:rPr>
        <w:t>persistenter Mobilität.</w:t>
      </w:r>
    </w:p>
    <w:p w:rsidR="00F24C42" w:rsidRPr="00B572E7" w:rsidRDefault="00F24C42" w:rsidP="00F24C42">
      <w:pPr>
        <w:jc w:val="both"/>
        <w:rPr>
          <w:rFonts w:cs="Arial"/>
          <w:bCs/>
          <w:sz w:val="20"/>
          <w:szCs w:val="20"/>
        </w:rPr>
      </w:pPr>
    </w:p>
    <w:p w:rsidR="00B26094" w:rsidRPr="00B572E7" w:rsidRDefault="003221D1" w:rsidP="00F24C42">
      <w:pPr>
        <w:jc w:val="both"/>
        <w:rPr>
          <w:rFonts w:cs="Arial"/>
          <w:szCs w:val="22"/>
        </w:rPr>
      </w:pPr>
      <w:r w:rsidRPr="00B572E7">
        <w:rPr>
          <w:rFonts w:cs="Arial"/>
          <w:szCs w:val="22"/>
        </w:rPr>
        <w:t>Ein teilweise lückenhafte</w:t>
      </w:r>
      <w:r w:rsidR="005262EF" w:rsidRPr="00B572E7">
        <w:rPr>
          <w:rFonts w:cs="Arial"/>
          <w:szCs w:val="22"/>
        </w:rPr>
        <w:t>s</w:t>
      </w:r>
      <w:r w:rsidRPr="00B572E7">
        <w:rPr>
          <w:rFonts w:cs="Arial"/>
          <w:szCs w:val="22"/>
        </w:rPr>
        <w:t xml:space="preserve"> oder oft nicht ausreichend attraktives und mittlerweile gar gefäh</w:t>
      </w:r>
      <w:r w:rsidRPr="00B572E7">
        <w:rPr>
          <w:rFonts w:cs="Arial"/>
          <w:szCs w:val="22"/>
        </w:rPr>
        <w:t>r</w:t>
      </w:r>
      <w:r w:rsidRPr="00B572E7">
        <w:rPr>
          <w:rFonts w:cs="Arial"/>
          <w:szCs w:val="22"/>
        </w:rPr>
        <w:t xml:space="preserve">detes ÖPNV-Angebot trifft auf neue sowie bislang unerfüllte Anforderungen und veränderte Erwartungen. </w:t>
      </w:r>
      <w:r w:rsidR="00CB41AE" w:rsidRPr="00B572E7">
        <w:rPr>
          <w:rFonts w:cs="Arial"/>
          <w:szCs w:val="22"/>
        </w:rPr>
        <w:t>Die Politik muss neben den finanziellen Möglichkeiten die veränderten Erwa</w:t>
      </w:r>
      <w:r w:rsidR="00CB41AE" w:rsidRPr="00B572E7">
        <w:rPr>
          <w:rFonts w:cs="Arial"/>
          <w:szCs w:val="22"/>
        </w:rPr>
        <w:t>r</w:t>
      </w:r>
      <w:r w:rsidR="00CB41AE" w:rsidRPr="00B572E7">
        <w:rPr>
          <w:rFonts w:cs="Arial"/>
          <w:szCs w:val="22"/>
        </w:rPr>
        <w:t>tungen der Menschen an Mobilität berücksichtigen</w:t>
      </w:r>
      <w:r w:rsidR="006F5E20" w:rsidRPr="00B572E7">
        <w:rPr>
          <w:rFonts w:cs="Arial"/>
          <w:szCs w:val="22"/>
        </w:rPr>
        <w:t xml:space="preserve"> </w:t>
      </w:r>
      <w:r w:rsidR="00794598" w:rsidRPr="00B572E7">
        <w:rPr>
          <w:rFonts w:cs="Arial"/>
          <w:szCs w:val="22"/>
        </w:rPr>
        <w:t xml:space="preserve">und </w:t>
      </w:r>
      <w:r w:rsidR="00BA545B" w:rsidRPr="00B572E7">
        <w:rPr>
          <w:rFonts w:cs="Arial"/>
          <w:szCs w:val="22"/>
        </w:rPr>
        <w:t>die</w:t>
      </w:r>
      <w:r w:rsidR="001B6960" w:rsidRPr="00B572E7">
        <w:rPr>
          <w:rFonts w:cs="Arial"/>
          <w:szCs w:val="22"/>
        </w:rPr>
        <w:t xml:space="preserve"> eigenen</w:t>
      </w:r>
      <w:r w:rsidR="00CB41AE" w:rsidRPr="00B572E7">
        <w:rPr>
          <w:rFonts w:cs="Arial"/>
          <w:szCs w:val="22"/>
        </w:rPr>
        <w:t xml:space="preserve"> Ziele zu Klima- und U</w:t>
      </w:r>
      <w:r w:rsidR="00CB41AE" w:rsidRPr="00B572E7">
        <w:rPr>
          <w:rFonts w:cs="Arial"/>
          <w:szCs w:val="22"/>
        </w:rPr>
        <w:t>m</w:t>
      </w:r>
      <w:r w:rsidR="00CB41AE" w:rsidRPr="00B572E7">
        <w:rPr>
          <w:rFonts w:cs="Arial"/>
          <w:szCs w:val="22"/>
        </w:rPr>
        <w:t>weltschutz im Blick behalten.</w:t>
      </w:r>
      <w:r w:rsidR="00CB69D4" w:rsidRPr="00B572E7">
        <w:rPr>
          <w:rFonts w:cs="Arial"/>
          <w:szCs w:val="22"/>
        </w:rPr>
        <w:t xml:space="preserve"> Darüber hinaus ist die Innovationsfähigkeit der Öffentlichen Verkehre zu stärken, um sie auch künftig attraktiv und wettbewerbsfähig zu machen.</w:t>
      </w:r>
    </w:p>
    <w:p w:rsidR="00F24C42" w:rsidRPr="00B572E7" w:rsidRDefault="00F24C42" w:rsidP="00F24C42">
      <w:pPr>
        <w:jc w:val="both"/>
        <w:rPr>
          <w:rFonts w:cs="Arial"/>
          <w:bCs/>
          <w:sz w:val="20"/>
          <w:szCs w:val="20"/>
        </w:rPr>
      </w:pPr>
    </w:p>
    <w:p w:rsidR="00363E68" w:rsidRPr="00B572E7" w:rsidRDefault="00363E68" w:rsidP="00F24C42">
      <w:pPr>
        <w:jc w:val="both"/>
        <w:rPr>
          <w:rFonts w:cs="Arial"/>
          <w:szCs w:val="22"/>
        </w:rPr>
      </w:pPr>
      <w:r w:rsidRPr="00B572E7">
        <w:rPr>
          <w:rFonts w:cs="Arial"/>
          <w:szCs w:val="22"/>
        </w:rPr>
        <w:t xml:space="preserve">Auch die </w:t>
      </w:r>
      <w:r w:rsidR="00E10F4B" w:rsidRPr="00B572E7">
        <w:rPr>
          <w:rFonts w:cs="Arial"/>
          <w:szCs w:val="22"/>
        </w:rPr>
        <w:t>öffentliche Förderpolitik im Verkehrsbereich soll</w:t>
      </w:r>
      <w:r w:rsidRPr="00B572E7">
        <w:rPr>
          <w:rFonts w:cs="Arial"/>
          <w:szCs w:val="22"/>
        </w:rPr>
        <w:t xml:space="preserve"> von der Enquete-Kommission in Hinblick auf die Zukunft des ÖP(N)V </w:t>
      </w:r>
      <w:r w:rsidR="00E10F4B" w:rsidRPr="00B572E7">
        <w:rPr>
          <w:rFonts w:cs="Arial"/>
          <w:szCs w:val="22"/>
        </w:rPr>
        <w:t>in den Blick genommen</w:t>
      </w:r>
      <w:r w:rsidRPr="00B572E7">
        <w:rPr>
          <w:rFonts w:cs="Arial"/>
          <w:szCs w:val="22"/>
        </w:rPr>
        <w:t xml:space="preserve"> werden</w:t>
      </w:r>
      <w:r w:rsidR="00E10F4B" w:rsidRPr="00B572E7">
        <w:rPr>
          <w:rFonts w:cs="Arial"/>
          <w:szCs w:val="22"/>
        </w:rPr>
        <w:t>, weil mit ihr womöglich negative Wirkungen auf die Öffentlichen Verkehre entstehen, die im Widerspruch zu den formulierten Zielen stehen</w:t>
      </w:r>
      <w:r w:rsidRPr="00B572E7">
        <w:rPr>
          <w:rFonts w:cs="Arial"/>
          <w:szCs w:val="22"/>
        </w:rPr>
        <w:t>. Dazu zählen auch F</w:t>
      </w:r>
      <w:r w:rsidR="00E10F4B" w:rsidRPr="00B572E7">
        <w:rPr>
          <w:rFonts w:cs="Arial"/>
          <w:szCs w:val="22"/>
        </w:rPr>
        <w:t>orschungsf</w:t>
      </w:r>
      <w:r w:rsidRPr="00B572E7">
        <w:rPr>
          <w:rFonts w:cs="Arial"/>
          <w:szCs w:val="22"/>
        </w:rPr>
        <w:t>örderungen im Bereich Elektr</w:t>
      </w:r>
      <w:r w:rsidRPr="00B572E7">
        <w:rPr>
          <w:rFonts w:cs="Arial"/>
          <w:szCs w:val="22"/>
        </w:rPr>
        <w:t>o</w:t>
      </w:r>
      <w:r w:rsidRPr="00B572E7">
        <w:rPr>
          <w:rFonts w:cs="Arial"/>
          <w:szCs w:val="22"/>
        </w:rPr>
        <w:t xml:space="preserve">mobilität und </w:t>
      </w:r>
      <w:r w:rsidR="00E10F4B" w:rsidRPr="00B572E7">
        <w:rPr>
          <w:rFonts w:cs="Arial"/>
          <w:szCs w:val="22"/>
        </w:rPr>
        <w:t>autonome</w:t>
      </w:r>
      <w:r w:rsidR="009E6814" w:rsidRPr="00B572E7">
        <w:rPr>
          <w:rFonts w:cs="Arial"/>
          <w:szCs w:val="22"/>
        </w:rPr>
        <w:t>r</w:t>
      </w:r>
      <w:r w:rsidR="00E10F4B" w:rsidRPr="00B572E7">
        <w:rPr>
          <w:rFonts w:cs="Arial"/>
          <w:szCs w:val="22"/>
        </w:rPr>
        <w:t xml:space="preserve"> Systeme</w:t>
      </w:r>
      <w:r w:rsidRPr="00B572E7">
        <w:rPr>
          <w:rFonts w:cs="Arial"/>
          <w:szCs w:val="22"/>
        </w:rPr>
        <w:t>.</w:t>
      </w:r>
    </w:p>
    <w:p w:rsidR="00F24C42" w:rsidRPr="00B572E7" w:rsidRDefault="00F24C42" w:rsidP="00F24C42">
      <w:pPr>
        <w:jc w:val="both"/>
        <w:rPr>
          <w:rFonts w:cs="Arial"/>
          <w:bCs/>
          <w:sz w:val="20"/>
          <w:szCs w:val="20"/>
        </w:rPr>
      </w:pPr>
    </w:p>
    <w:p w:rsidR="003221D1" w:rsidRPr="00B572E7" w:rsidRDefault="003613A4" w:rsidP="00F24C42">
      <w:pPr>
        <w:jc w:val="both"/>
        <w:rPr>
          <w:rFonts w:cs="Arial"/>
          <w:szCs w:val="22"/>
        </w:rPr>
      </w:pPr>
      <w:r w:rsidRPr="00B572E7">
        <w:rPr>
          <w:rFonts w:cs="Arial"/>
          <w:szCs w:val="22"/>
        </w:rPr>
        <w:t>Mit aktuellen und absehbaren t</w:t>
      </w:r>
      <w:r w:rsidR="003221D1" w:rsidRPr="00B572E7">
        <w:rPr>
          <w:rFonts w:cs="Arial"/>
          <w:szCs w:val="22"/>
        </w:rPr>
        <w:t>echn</w:t>
      </w:r>
      <w:r w:rsidRPr="00B572E7">
        <w:rPr>
          <w:rFonts w:cs="Arial"/>
          <w:szCs w:val="22"/>
        </w:rPr>
        <w:t>isch</w:t>
      </w:r>
      <w:r w:rsidR="003221D1" w:rsidRPr="00B572E7">
        <w:rPr>
          <w:rFonts w:cs="Arial"/>
          <w:szCs w:val="22"/>
        </w:rPr>
        <w:t xml:space="preserve">en und </w:t>
      </w:r>
      <w:r w:rsidRPr="00B572E7">
        <w:rPr>
          <w:rFonts w:cs="Arial"/>
          <w:szCs w:val="22"/>
        </w:rPr>
        <w:t xml:space="preserve">nicht-technischen </w:t>
      </w:r>
      <w:r w:rsidR="003221D1" w:rsidRPr="00B572E7">
        <w:rPr>
          <w:rFonts w:cs="Arial"/>
          <w:szCs w:val="22"/>
        </w:rPr>
        <w:t>E</w:t>
      </w:r>
      <w:r w:rsidR="00E10F4B" w:rsidRPr="00B572E7">
        <w:rPr>
          <w:rFonts w:cs="Arial"/>
          <w:szCs w:val="22"/>
        </w:rPr>
        <w:t>ntwicklung</w:t>
      </w:r>
      <w:r w:rsidR="003221D1" w:rsidRPr="00B572E7">
        <w:rPr>
          <w:rFonts w:cs="Arial"/>
          <w:szCs w:val="22"/>
        </w:rPr>
        <w:t>e</w:t>
      </w:r>
      <w:r w:rsidRPr="00B572E7">
        <w:rPr>
          <w:rFonts w:cs="Arial"/>
          <w:szCs w:val="22"/>
        </w:rPr>
        <w:t>n</w:t>
      </w:r>
      <w:r w:rsidR="003221D1" w:rsidRPr="00B572E7">
        <w:rPr>
          <w:rFonts w:cs="Arial"/>
          <w:szCs w:val="22"/>
        </w:rPr>
        <w:t xml:space="preserve"> </w:t>
      </w:r>
      <w:r w:rsidRPr="00B572E7">
        <w:rPr>
          <w:rFonts w:cs="Arial"/>
          <w:szCs w:val="22"/>
        </w:rPr>
        <w:t xml:space="preserve">werden die </w:t>
      </w:r>
      <w:r w:rsidR="003221D1" w:rsidRPr="00B572E7">
        <w:rPr>
          <w:rFonts w:cs="Arial"/>
          <w:szCs w:val="22"/>
        </w:rPr>
        <w:t>Grundlage</w:t>
      </w:r>
      <w:r w:rsidRPr="00B572E7">
        <w:rPr>
          <w:rFonts w:cs="Arial"/>
          <w:szCs w:val="22"/>
        </w:rPr>
        <w:t>n</w:t>
      </w:r>
      <w:r w:rsidR="003221D1" w:rsidRPr="00B572E7">
        <w:rPr>
          <w:rFonts w:cs="Arial"/>
          <w:szCs w:val="22"/>
        </w:rPr>
        <w:t xml:space="preserve"> für </w:t>
      </w:r>
      <w:r w:rsidRPr="00B572E7">
        <w:rPr>
          <w:rFonts w:cs="Arial"/>
          <w:szCs w:val="22"/>
        </w:rPr>
        <w:t xml:space="preserve">eine </w:t>
      </w:r>
      <w:r w:rsidR="00DA6559" w:rsidRPr="00B572E7">
        <w:rPr>
          <w:rFonts w:cs="Arial"/>
          <w:szCs w:val="22"/>
        </w:rPr>
        <w:t>neu gedachte Mobilität</w:t>
      </w:r>
      <w:r w:rsidR="00BF20E2" w:rsidRPr="00B572E7">
        <w:rPr>
          <w:rFonts w:cs="Arial"/>
          <w:szCs w:val="22"/>
        </w:rPr>
        <w:t xml:space="preserve"> und für eine </w:t>
      </w:r>
      <w:r w:rsidRPr="00B572E7">
        <w:rPr>
          <w:rFonts w:cs="Arial"/>
          <w:szCs w:val="22"/>
        </w:rPr>
        <w:t>Verkehrswen</w:t>
      </w:r>
      <w:r w:rsidR="00BF20E2" w:rsidRPr="00B572E7">
        <w:rPr>
          <w:rFonts w:cs="Arial"/>
          <w:szCs w:val="22"/>
        </w:rPr>
        <w:t xml:space="preserve">de </w:t>
      </w:r>
      <w:r w:rsidRPr="00B572E7">
        <w:rPr>
          <w:rFonts w:cs="Arial"/>
          <w:szCs w:val="22"/>
        </w:rPr>
        <w:t>gelegt</w:t>
      </w:r>
      <w:r w:rsidR="00DA6559" w:rsidRPr="00B572E7">
        <w:rPr>
          <w:rFonts w:cs="Arial"/>
          <w:szCs w:val="22"/>
        </w:rPr>
        <w:t xml:space="preserve">. </w:t>
      </w:r>
      <w:r w:rsidR="00F26838" w:rsidRPr="00B572E7">
        <w:rPr>
          <w:rFonts w:cs="Arial"/>
          <w:szCs w:val="22"/>
        </w:rPr>
        <w:t>Viele Ko</w:t>
      </w:r>
      <w:r w:rsidR="00F26838" w:rsidRPr="00B572E7">
        <w:rPr>
          <w:rFonts w:cs="Arial"/>
          <w:szCs w:val="22"/>
        </w:rPr>
        <w:t>n</w:t>
      </w:r>
      <w:r w:rsidR="00F26838" w:rsidRPr="00B572E7">
        <w:rPr>
          <w:rFonts w:cs="Arial"/>
          <w:szCs w:val="22"/>
        </w:rPr>
        <w:t>zepte</w:t>
      </w:r>
      <w:r w:rsidR="00130FBA" w:rsidRPr="00B572E7">
        <w:rPr>
          <w:rFonts w:cs="Arial"/>
          <w:szCs w:val="22"/>
        </w:rPr>
        <w:t>,</w:t>
      </w:r>
      <w:r w:rsidR="00F26838" w:rsidRPr="00B572E7">
        <w:rPr>
          <w:rFonts w:cs="Arial"/>
          <w:szCs w:val="22"/>
        </w:rPr>
        <w:t xml:space="preserve"> die noch vor wenigen Jahren un</w:t>
      </w:r>
      <w:r w:rsidR="00DA6559" w:rsidRPr="00B572E7">
        <w:rPr>
          <w:rFonts w:cs="Arial"/>
          <w:szCs w:val="22"/>
        </w:rPr>
        <w:t>denkbar</w:t>
      </w:r>
      <w:r w:rsidR="00F26838" w:rsidRPr="00B572E7">
        <w:rPr>
          <w:rFonts w:cs="Arial"/>
          <w:szCs w:val="22"/>
        </w:rPr>
        <w:t xml:space="preserve"> waren, lassen sich </w:t>
      </w:r>
      <w:r w:rsidRPr="00B572E7">
        <w:rPr>
          <w:rFonts w:cs="Arial"/>
          <w:szCs w:val="22"/>
        </w:rPr>
        <w:t xml:space="preserve">jetzt mit verfügbaren </w:t>
      </w:r>
      <w:r w:rsidR="00BF20E2" w:rsidRPr="00B572E7">
        <w:rPr>
          <w:rFonts w:cs="Arial"/>
          <w:szCs w:val="22"/>
        </w:rPr>
        <w:t xml:space="preserve">und verbreiteten </w:t>
      </w:r>
      <w:r w:rsidR="00F26838" w:rsidRPr="00B572E7">
        <w:rPr>
          <w:rFonts w:cs="Arial"/>
          <w:szCs w:val="22"/>
        </w:rPr>
        <w:t xml:space="preserve">Technologien </w:t>
      </w:r>
      <w:r w:rsidR="00BF20E2" w:rsidRPr="00B572E7">
        <w:rPr>
          <w:rFonts w:cs="Arial"/>
          <w:szCs w:val="22"/>
        </w:rPr>
        <w:t xml:space="preserve">wie beispielsweise </w:t>
      </w:r>
      <w:r w:rsidR="00F26838" w:rsidRPr="00B572E7">
        <w:rPr>
          <w:rFonts w:cs="Arial"/>
          <w:szCs w:val="22"/>
        </w:rPr>
        <w:t>Smartphones umsetzen. Entwicklungen im B</w:t>
      </w:r>
      <w:r w:rsidR="00F26838" w:rsidRPr="00B572E7">
        <w:rPr>
          <w:rFonts w:cs="Arial"/>
          <w:szCs w:val="22"/>
        </w:rPr>
        <w:t>e</w:t>
      </w:r>
      <w:r w:rsidR="00F26838" w:rsidRPr="00B572E7">
        <w:rPr>
          <w:rFonts w:cs="Arial"/>
          <w:szCs w:val="22"/>
        </w:rPr>
        <w:t>reich der Telematik, des autonomen Fahrens und neuer Antriebs- und Speichertechniken versprechen eine Umwälzung im Mobilitätsmarkt ähnlich der in der Kommunikations- und I</w:t>
      </w:r>
      <w:r w:rsidR="00F26838" w:rsidRPr="00B572E7">
        <w:rPr>
          <w:rFonts w:cs="Arial"/>
          <w:szCs w:val="22"/>
        </w:rPr>
        <w:t>n</w:t>
      </w:r>
      <w:r w:rsidR="00F26838" w:rsidRPr="00B572E7">
        <w:rPr>
          <w:rFonts w:cs="Arial"/>
          <w:szCs w:val="22"/>
        </w:rPr>
        <w:t>formationsbranche.</w:t>
      </w:r>
      <w:r w:rsidRPr="00B572E7">
        <w:rPr>
          <w:rFonts w:cs="Arial"/>
          <w:szCs w:val="22"/>
        </w:rPr>
        <w:t xml:space="preserve"> Der Politik kommt hier eine </w:t>
      </w:r>
      <w:r w:rsidR="00EA2C95" w:rsidRPr="00B572E7">
        <w:rPr>
          <w:rFonts w:cs="Arial"/>
          <w:szCs w:val="22"/>
        </w:rPr>
        <w:t xml:space="preserve">zentrale Bedeutung zu, weil sie Themen wie </w:t>
      </w:r>
      <w:r w:rsidRPr="00B572E7">
        <w:rPr>
          <w:rFonts w:cs="Arial"/>
          <w:szCs w:val="22"/>
        </w:rPr>
        <w:t>Innovationskraft, Wirtschaftlichkeit, Nutzerfreundlichkeit usw. zusammenführen und lande</w:t>
      </w:r>
      <w:r w:rsidRPr="00B572E7">
        <w:rPr>
          <w:rFonts w:cs="Arial"/>
          <w:szCs w:val="22"/>
        </w:rPr>
        <w:t>s</w:t>
      </w:r>
      <w:r w:rsidRPr="00B572E7">
        <w:rPr>
          <w:rFonts w:cs="Arial"/>
          <w:szCs w:val="22"/>
        </w:rPr>
        <w:t xml:space="preserve">weit die erforderlichen Rahmenbedingungen </w:t>
      </w:r>
      <w:r w:rsidR="00EA2C95" w:rsidRPr="00B572E7">
        <w:rPr>
          <w:rFonts w:cs="Arial"/>
          <w:szCs w:val="22"/>
        </w:rPr>
        <w:t xml:space="preserve">für den ÖP(N)V </w:t>
      </w:r>
      <w:r w:rsidRPr="00B572E7">
        <w:rPr>
          <w:rFonts w:cs="Arial"/>
          <w:szCs w:val="22"/>
        </w:rPr>
        <w:t>setzen kann.</w:t>
      </w:r>
    </w:p>
    <w:p w:rsidR="00F24C42" w:rsidRPr="00B572E7" w:rsidRDefault="00F24C42" w:rsidP="00F24C42">
      <w:pPr>
        <w:jc w:val="both"/>
        <w:rPr>
          <w:rFonts w:cs="Arial"/>
          <w:bCs/>
          <w:sz w:val="20"/>
          <w:szCs w:val="20"/>
        </w:rPr>
      </w:pPr>
    </w:p>
    <w:p w:rsidR="00EE50B2" w:rsidRPr="00B572E7" w:rsidRDefault="00D43B38" w:rsidP="00F24C42">
      <w:pPr>
        <w:jc w:val="both"/>
        <w:rPr>
          <w:rFonts w:cs="Arial"/>
          <w:szCs w:val="22"/>
        </w:rPr>
      </w:pPr>
      <w:r w:rsidRPr="00B572E7">
        <w:rPr>
          <w:rFonts w:cs="Arial"/>
          <w:szCs w:val="22"/>
        </w:rPr>
        <w:t>Neue Anbieter im Mobilitätsmarkt</w:t>
      </w:r>
      <w:r w:rsidR="00F26838" w:rsidRPr="00B572E7">
        <w:rPr>
          <w:rFonts w:cs="Arial"/>
          <w:szCs w:val="22"/>
        </w:rPr>
        <w:t xml:space="preserve"> verdeutlichen, dass es nicht um ferne Visionen, sondern </w:t>
      </w:r>
      <w:r w:rsidR="003613A4" w:rsidRPr="00B572E7">
        <w:rPr>
          <w:rFonts w:cs="Arial"/>
          <w:szCs w:val="22"/>
        </w:rPr>
        <w:t xml:space="preserve">um </w:t>
      </w:r>
      <w:r w:rsidR="00F26838" w:rsidRPr="00B572E7">
        <w:rPr>
          <w:rFonts w:cs="Arial"/>
          <w:szCs w:val="22"/>
        </w:rPr>
        <w:t xml:space="preserve">konkrete </w:t>
      </w:r>
      <w:r w:rsidR="00DA6559" w:rsidRPr="00B572E7">
        <w:rPr>
          <w:rFonts w:cs="Arial"/>
          <w:szCs w:val="22"/>
        </w:rPr>
        <w:t>A</w:t>
      </w:r>
      <w:r w:rsidR="00F26838" w:rsidRPr="00B572E7">
        <w:rPr>
          <w:rFonts w:cs="Arial"/>
          <w:szCs w:val="22"/>
        </w:rPr>
        <w:t>ufgaben geht</w:t>
      </w:r>
      <w:r w:rsidR="00DA6559" w:rsidRPr="00B572E7">
        <w:rPr>
          <w:rFonts w:cs="Arial"/>
          <w:szCs w:val="22"/>
        </w:rPr>
        <w:t>, aus denen Handlungsaufträge an die politischen Akteure en</w:t>
      </w:r>
      <w:r w:rsidR="00DA6559" w:rsidRPr="00B572E7">
        <w:rPr>
          <w:rFonts w:cs="Arial"/>
          <w:szCs w:val="22"/>
        </w:rPr>
        <w:t>t</w:t>
      </w:r>
      <w:r w:rsidR="00DA6559" w:rsidRPr="00B572E7">
        <w:rPr>
          <w:rFonts w:cs="Arial"/>
          <w:szCs w:val="22"/>
        </w:rPr>
        <w:t>stehen</w:t>
      </w:r>
      <w:r w:rsidR="00F26838" w:rsidRPr="00B572E7">
        <w:rPr>
          <w:rFonts w:cs="Arial"/>
          <w:szCs w:val="22"/>
        </w:rPr>
        <w:t>.</w:t>
      </w:r>
      <w:r w:rsidR="00F94048" w:rsidRPr="00B572E7">
        <w:rPr>
          <w:rFonts w:cs="Arial"/>
          <w:szCs w:val="22"/>
        </w:rPr>
        <w:t xml:space="preserve"> Aus den unterschiedlichsten Branchen (Energieversorger, Automobilhersteller, Elek</w:t>
      </w:r>
      <w:r w:rsidR="00F94048" w:rsidRPr="00B572E7">
        <w:rPr>
          <w:rFonts w:cs="Arial"/>
          <w:szCs w:val="22"/>
        </w:rPr>
        <w:t>t</w:t>
      </w:r>
      <w:r w:rsidR="00F94048" w:rsidRPr="00B572E7">
        <w:rPr>
          <w:rFonts w:cs="Arial"/>
          <w:szCs w:val="22"/>
        </w:rPr>
        <w:t xml:space="preserve">roindustrie, Autovermieter) heraus </w:t>
      </w:r>
      <w:r w:rsidRPr="00B572E7">
        <w:rPr>
          <w:rFonts w:cs="Arial"/>
          <w:szCs w:val="22"/>
        </w:rPr>
        <w:t>entstehen neue Mobilit</w:t>
      </w:r>
      <w:r w:rsidR="00F94048" w:rsidRPr="00B572E7">
        <w:rPr>
          <w:rFonts w:cs="Arial"/>
          <w:szCs w:val="22"/>
        </w:rPr>
        <w:t>ätsanbieter und Konsortien</w:t>
      </w:r>
      <w:r w:rsidR="00DA6559" w:rsidRPr="00B572E7">
        <w:rPr>
          <w:rFonts w:cs="Arial"/>
          <w:szCs w:val="22"/>
        </w:rPr>
        <w:t xml:space="preserve"> mit</w:t>
      </w:r>
      <w:r w:rsidR="00F94048" w:rsidRPr="00B572E7">
        <w:rPr>
          <w:rFonts w:cs="Arial"/>
          <w:szCs w:val="22"/>
        </w:rPr>
        <w:t xml:space="preserve"> </w:t>
      </w:r>
      <w:r w:rsidR="00794598" w:rsidRPr="00B572E7">
        <w:rPr>
          <w:rFonts w:cs="Arial"/>
          <w:szCs w:val="22"/>
        </w:rPr>
        <w:t>i</w:t>
      </w:r>
      <w:r w:rsidR="00794598" w:rsidRPr="00B572E7">
        <w:rPr>
          <w:rFonts w:cs="Arial"/>
          <w:szCs w:val="22"/>
        </w:rPr>
        <w:t>n</w:t>
      </w:r>
      <w:r w:rsidR="00794598" w:rsidRPr="00B572E7">
        <w:rPr>
          <w:rFonts w:cs="Arial"/>
          <w:szCs w:val="22"/>
        </w:rPr>
        <w:t>novative</w:t>
      </w:r>
      <w:r w:rsidR="00DA6559" w:rsidRPr="00B572E7">
        <w:rPr>
          <w:rFonts w:cs="Arial"/>
          <w:szCs w:val="22"/>
        </w:rPr>
        <w:t>n</w:t>
      </w:r>
      <w:r w:rsidR="00794598" w:rsidRPr="00B572E7">
        <w:rPr>
          <w:rFonts w:cs="Arial"/>
          <w:szCs w:val="22"/>
        </w:rPr>
        <w:t xml:space="preserve"> </w:t>
      </w:r>
      <w:r w:rsidR="00F94048" w:rsidRPr="00B572E7">
        <w:rPr>
          <w:rFonts w:cs="Arial"/>
          <w:szCs w:val="22"/>
        </w:rPr>
        <w:t>Mobilitätsangebote</w:t>
      </w:r>
      <w:r w:rsidR="008556EB" w:rsidRPr="00B572E7">
        <w:rPr>
          <w:rFonts w:cs="Arial"/>
          <w:szCs w:val="22"/>
        </w:rPr>
        <w:t>n</w:t>
      </w:r>
      <w:r w:rsidR="00DA6559" w:rsidRPr="00B572E7">
        <w:rPr>
          <w:rFonts w:cs="Arial"/>
          <w:szCs w:val="22"/>
        </w:rPr>
        <w:t>, die</w:t>
      </w:r>
      <w:r w:rsidR="00F94048" w:rsidRPr="00B572E7">
        <w:rPr>
          <w:rFonts w:cs="Arial"/>
          <w:szCs w:val="22"/>
        </w:rPr>
        <w:t xml:space="preserve"> jedoch </w:t>
      </w:r>
      <w:r w:rsidR="00DA6559" w:rsidRPr="00B572E7">
        <w:rPr>
          <w:rFonts w:cs="Arial"/>
          <w:szCs w:val="22"/>
        </w:rPr>
        <w:t>weder</w:t>
      </w:r>
      <w:r w:rsidR="00F94048" w:rsidRPr="00B572E7">
        <w:rPr>
          <w:rFonts w:cs="Arial"/>
          <w:szCs w:val="22"/>
        </w:rPr>
        <w:t xml:space="preserve"> den ÖP</w:t>
      </w:r>
      <w:r w:rsidR="00EE50B2" w:rsidRPr="00B572E7">
        <w:rPr>
          <w:rFonts w:cs="Arial"/>
          <w:szCs w:val="22"/>
        </w:rPr>
        <w:t>(N)</w:t>
      </w:r>
      <w:r w:rsidR="00F94048" w:rsidRPr="00B572E7">
        <w:rPr>
          <w:rFonts w:cs="Arial"/>
          <w:szCs w:val="22"/>
        </w:rPr>
        <w:t xml:space="preserve">V </w:t>
      </w:r>
      <w:r w:rsidR="00DA6559" w:rsidRPr="00B572E7">
        <w:rPr>
          <w:rFonts w:cs="Arial"/>
          <w:szCs w:val="22"/>
        </w:rPr>
        <w:t xml:space="preserve">ersetzen noch </w:t>
      </w:r>
      <w:r w:rsidR="00F94048" w:rsidRPr="00B572E7">
        <w:rPr>
          <w:rFonts w:cs="Arial"/>
          <w:szCs w:val="22"/>
        </w:rPr>
        <w:t>Mobilität für alle</w:t>
      </w:r>
      <w:r w:rsidR="00DA6559" w:rsidRPr="00B572E7">
        <w:rPr>
          <w:rFonts w:cs="Arial"/>
          <w:szCs w:val="22"/>
        </w:rPr>
        <w:t xml:space="preserve"> garantieren</w:t>
      </w:r>
      <w:r w:rsidR="00F94048" w:rsidRPr="00B572E7">
        <w:rPr>
          <w:rFonts w:cs="Arial"/>
          <w:szCs w:val="22"/>
        </w:rPr>
        <w:t>.</w:t>
      </w:r>
    </w:p>
    <w:p w:rsidR="00F24C42" w:rsidRPr="00B572E7" w:rsidRDefault="00F24C42" w:rsidP="00F24C42">
      <w:pPr>
        <w:jc w:val="both"/>
        <w:rPr>
          <w:rFonts w:cs="Arial"/>
          <w:bCs/>
          <w:sz w:val="20"/>
          <w:szCs w:val="20"/>
        </w:rPr>
      </w:pPr>
    </w:p>
    <w:p w:rsidR="002F535C" w:rsidRPr="00B572E7" w:rsidRDefault="001D61D2" w:rsidP="00F24C42">
      <w:pPr>
        <w:jc w:val="both"/>
        <w:rPr>
          <w:rFonts w:cs="Arial"/>
          <w:szCs w:val="22"/>
        </w:rPr>
      </w:pPr>
      <w:r w:rsidRPr="00B572E7">
        <w:rPr>
          <w:rFonts w:cs="Arial"/>
          <w:szCs w:val="22"/>
        </w:rPr>
        <w:t>Die Enquete</w:t>
      </w:r>
      <w:r w:rsidR="00876EEE" w:rsidRPr="00B572E7">
        <w:rPr>
          <w:rFonts w:cs="Arial"/>
          <w:szCs w:val="22"/>
        </w:rPr>
        <w:t>-Kommission</w:t>
      </w:r>
      <w:r w:rsidRPr="00B572E7">
        <w:rPr>
          <w:rFonts w:cs="Arial"/>
          <w:szCs w:val="22"/>
        </w:rPr>
        <w:t xml:space="preserve"> soll die Chancen, Risiken und Perspektiven für den </w:t>
      </w:r>
      <w:r w:rsidR="00876EEE" w:rsidRPr="00B572E7">
        <w:rPr>
          <w:rFonts w:cs="Arial"/>
          <w:szCs w:val="22"/>
        </w:rPr>
        <w:t xml:space="preserve">ÖP(N)V </w:t>
      </w:r>
      <w:r w:rsidR="00E10F4B" w:rsidRPr="00B572E7">
        <w:rPr>
          <w:rFonts w:cs="Arial"/>
          <w:szCs w:val="22"/>
        </w:rPr>
        <w:t>hi</w:t>
      </w:r>
      <w:r w:rsidR="00E10F4B" w:rsidRPr="00B572E7">
        <w:rPr>
          <w:rFonts w:cs="Arial"/>
          <w:szCs w:val="22"/>
        </w:rPr>
        <w:t>n</w:t>
      </w:r>
      <w:r w:rsidR="00E10F4B" w:rsidRPr="00B572E7">
        <w:rPr>
          <w:rFonts w:cs="Arial"/>
          <w:szCs w:val="22"/>
        </w:rPr>
        <w:t>sichtlich</w:t>
      </w:r>
      <w:r w:rsidRPr="00B572E7">
        <w:rPr>
          <w:rFonts w:cs="Arial"/>
          <w:szCs w:val="22"/>
        </w:rPr>
        <w:t xml:space="preserve"> neuer, auch bisher ungenutzter Möglichkeiten untersuchen</w:t>
      </w:r>
      <w:r w:rsidR="00E10F4B" w:rsidRPr="00B572E7">
        <w:rPr>
          <w:rFonts w:cs="Arial"/>
          <w:szCs w:val="22"/>
        </w:rPr>
        <w:t>. Da</w:t>
      </w:r>
      <w:r w:rsidRPr="00B572E7">
        <w:rPr>
          <w:rFonts w:cs="Arial"/>
          <w:szCs w:val="22"/>
        </w:rPr>
        <w:t xml:space="preserve">zu </w:t>
      </w:r>
      <w:proofErr w:type="gramStart"/>
      <w:r w:rsidR="00E10F4B" w:rsidRPr="00B572E7">
        <w:rPr>
          <w:rFonts w:cs="Arial"/>
          <w:szCs w:val="22"/>
        </w:rPr>
        <w:t>zählen</w:t>
      </w:r>
      <w:proofErr w:type="gramEnd"/>
      <w:r w:rsidR="00E10F4B" w:rsidRPr="00B572E7">
        <w:rPr>
          <w:rFonts w:cs="Arial"/>
          <w:szCs w:val="22"/>
        </w:rPr>
        <w:t xml:space="preserve"> </w:t>
      </w:r>
      <w:r w:rsidRPr="00B572E7">
        <w:rPr>
          <w:rFonts w:cs="Arial"/>
          <w:szCs w:val="22"/>
        </w:rPr>
        <w:t>ein flexi</w:t>
      </w:r>
      <w:r w:rsidRPr="00B572E7">
        <w:rPr>
          <w:rFonts w:cs="Arial"/>
          <w:szCs w:val="22"/>
        </w:rPr>
        <w:t>b</w:t>
      </w:r>
      <w:r w:rsidRPr="00B572E7">
        <w:rPr>
          <w:rFonts w:cs="Arial"/>
          <w:szCs w:val="22"/>
        </w:rPr>
        <w:t>ler ÖP</w:t>
      </w:r>
      <w:r w:rsidR="00E10F4B" w:rsidRPr="00B572E7">
        <w:rPr>
          <w:rFonts w:cs="Arial"/>
          <w:szCs w:val="22"/>
        </w:rPr>
        <w:t>(</w:t>
      </w:r>
      <w:r w:rsidRPr="00B572E7">
        <w:rPr>
          <w:rFonts w:cs="Arial"/>
          <w:szCs w:val="22"/>
        </w:rPr>
        <w:t>N</w:t>
      </w:r>
      <w:r w:rsidR="00E10F4B" w:rsidRPr="00B572E7">
        <w:rPr>
          <w:rFonts w:cs="Arial"/>
          <w:szCs w:val="22"/>
        </w:rPr>
        <w:t>)</w:t>
      </w:r>
      <w:r w:rsidRPr="00B572E7">
        <w:rPr>
          <w:rFonts w:cs="Arial"/>
          <w:szCs w:val="22"/>
        </w:rPr>
        <w:t xml:space="preserve">V, Intermodalität und ganz neue Systembestandteile des </w:t>
      </w:r>
      <w:r w:rsidR="00876EEE" w:rsidRPr="00B572E7">
        <w:rPr>
          <w:rFonts w:cs="Arial"/>
          <w:szCs w:val="22"/>
        </w:rPr>
        <w:t>ÖP(N)V</w:t>
      </w:r>
      <w:r w:rsidRPr="00B572E7">
        <w:rPr>
          <w:rFonts w:cs="Arial"/>
          <w:szCs w:val="22"/>
        </w:rPr>
        <w:t>. Dies erfordert eine neue Gesamtverkehrsbetrachtung mit dem Fokus auf virtuelle Schnittstellen (Verbre</w:t>
      </w:r>
      <w:r w:rsidRPr="00B572E7">
        <w:rPr>
          <w:rFonts w:cs="Arial"/>
          <w:szCs w:val="22"/>
        </w:rPr>
        <w:t>i</w:t>
      </w:r>
      <w:r w:rsidRPr="00B572E7">
        <w:rPr>
          <w:rFonts w:cs="Arial"/>
          <w:szCs w:val="22"/>
        </w:rPr>
        <w:t>tung und Vernetzung von Mobilitätsinformationen) und physische Schnittstellen, die zur Ve</w:t>
      </w:r>
      <w:r w:rsidRPr="00B572E7">
        <w:rPr>
          <w:rFonts w:cs="Arial"/>
          <w:szCs w:val="22"/>
        </w:rPr>
        <w:t>r</w:t>
      </w:r>
      <w:r w:rsidRPr="00B572E7">
        <w:rPr>
          <w:rFonts w:cs="Arial"/>
          <w:szCs w:val="22"/>
        </w:rPr>
        <w:t>netzung und Verbesserung von Umsteige</w:t>
      </w:r>
      <w:r w:rsidR="00E10F4B" w:rsidRPr="00B572E7">
        <w:rPr>
          <w:rFonts w:cs="Arial"/>
          <w:szCs w:val="22"/>
        </w:rPr>
        <w:t>punk</w:t>
      </w:r>
      <w:r w:rsidRPr="00B572E7">
        <w:rPr>
          <w:rFonts w:cs="Arial"/>
          <w:szCs w:val="22"/>
        </w:rPr>
        <w:t xml:space="preserve">ten </w:t>
      </w:r>
      <w:r w:rsidR="00A47421" w:rsidRPr="00B572E7">
        <w:rPr>
          <w:rFonts w:cs="Arial"/>
          <w:szCs w:val="22"/>
        </w:rPr>
        <w:t>gegebenenfalls</w:t>
      </w:r>
      <w:r w:rsidRPr="00B572E7">
        <w:rPr>
          <w:rFonts w:cs="Arial"/>
          <w:szCs w:val="22"/>
        </w:rPr>
        <w:t xml:space="preserve"> bauliche Veränderungen verlangen.</w:t>
      </w:r>
    </w:p>
    <w:p w:rsidR="00F24C42" w:rsidRPr="00B572E7" w:rsidRDefault="00F24C42" w:rsidP="00F24C42">
      <w:pPr>
        <w:jc w:val="both"/>
        <w:rPr>
          <w:rFonts w:cs="Arial"/>
          <w:bCs/>
          <w:sz w:val="20"/>
          <w:szCs w:val="20"/>
        </w:rPr>
      </w:pPr>
    </w:p>
    <w:p w:rsidR="00F24C42" w:rsidRPr="00B572E7" w:rsidRDefault="00F24C42" w:rsidP="00F24C42">
      <w:pPr>
        <w:jc w:val="both"/>
        <w:rPr>
          <w:rFonts w:cs="Arial"/>
          <w:bCs/>
          <w:sz w:val="20"/>
          <w:szCs w:val="20"/>
        </w:rPr>
      </w:pPr>
    </w:p>
    <w:p w:rsidR="00D10172" w:rsidRPr="00B572E7" w:rsidRDefault="0054505A" w:rsidP="00F24C42">
      <w:pPr>
        <w:rPr>
          <w:rFonts w:cs="Arial"/>
          <w:b/>
          <w:bCs/>
          <w:szCs w:val="22"/>
        </w:rPr>
      </w:pPr>
      <w:r w:rsidRPr="00B572E7">
        <w:rPr>
          <w:rFonts w:cs="Arial"/>
          <w:b/>
          <w:bCs/>
          <w:szCs w:val="22"/>
        </w:rPr>
        <w:t>I</w:t>
      </w:r>
      <w:r w:rsidR="00510B6E" w:rsidRPr="00B572E7">
        <w:rPr>
          <w:rFonts w:cs="Arial"/>
          <w:b/>
          <w:bCs/>
          <w:szCs w:val="22"/>
        </w:rPr>
        <w:t>V</w:t>
      </w:r>
      <w:r w:rsidR="00D10172" w:rsidRPr="00B572E7">
        <w:rPr>
          <w:rFonts w:cs="Arial"/>
          <w:b/>
          <w:bCs/>
          <w:szCs w:val="22"/>
        </w:rPr>
        <w:t xml:space="preserve">. </w:t>
      </w:r>
      <w:r w:rsidR="00880AE4" w:rsidRPr="00B572E7">
        <w:rPr>
          <w:rFonts w:cs="Arial"/>
          <w:b/>
          <w:szCs w:val="22"/>
        </w:rPr>
        <w:t>Ziele der Enquete-Kommission:</w:t>
      </w:r>
    </w:p>
    <w:p w:rsidR="00F24C42" w:rsidRPr="00B572E7" w:rsidRDefault="00F24C42" w:rsidP="00F24C42">
      <w:pPr>
        <w:jc w:val="both"/>
        <w:rPr>
          <w:rFonts w:cs="Arial"/>
          <w:bCs/>
          <w:sz w:val="20"/>
          <w:szCs w:val="20"/>
        </w:rPr>
      </w:pPr>
    </w:p>
    <w:p w:rsidR="00AF5C2E" w:rsidRPr="00B572E7" w:rsidRDefault="00AF5C2E" w:rsidP="00F24C42">
      <w:pPr>
        <w:pStyle w:val="Listenabsatz"/>
        <w:spacing w:line="240" w:lineRule="auto"/>
        <w:ind w:left="0"/>
        <w:jc w:val="both"/>
        <w:rPr>
          <w:rFonts w:cs="Arial"/>
          <w:szCs w:val="22"/>
        </w:rPr>
      </w:pPr>
      <w:r w:rsidRPr="00B572E7">
        <w:rPr>
          <w:rFonts w:cs="Arial"/>
          <w:szCs w:val="22"/>
        </w:rPr>
        <w:t xml:space="preserve">Mit der vom Landtag einzurichtenden Enquete-Kommission </w:t>
      </w:r>
      <w:r w:rsidR="00393806" w:rsidRPr="00B572E7">
        <w:rPr>
          <w:rFonts w:cs="Arial"/>
          <w:bCs/>
          <w:szCs w:val="22"/>
        </w:rPr>
        <w:t>"Finanzierung, Innovation und Nutzung des Öffentlichen Personenverkehrs"</w:t>
      </w:r>
      <w:r w:rsidRPr="00B572E7">
        <w:rPr>
          <w:rFonts w:cs="Arial"/>
          <w:szCs w:val="22"/>
        </w:rPr>
        <w:t xml:space="preserve"> wird das allgemeine Ziel verfolgt, die Bedi</w:t>
      </w:r>
      <w:r w:rsidRPr="00B572E7">
        <w:rPr>
          <w:rFonts w:cs="Arial"/>
          <w:szCs w:val="22"/>
        </w:rPr>
        <w:t>n</w:t>
      </w:r>
      <w:r w:rsidRPr="00B572E7">
        <w:rPr>
          <w:rFonts w:cs="Arial"/>
          <w:szCs w:val="22"/>
        </w:rPr>
        <w:t>gungen für einen attraktiven und zukunftsfähigen Öffentlichen Personenverkehr zu ermitteln und so die Grundlagen für den politisch gewollten leistungsfähigen, bedarfs- und prognos</w:t>
      </w:r>
      <w:r w:rsidRPr="00B572E7">
        <w:rPr>
          <w:rFonts w:cs="Arial"/>
          <w:szCs w:val="22"/>
        </w:rPr>
        <w:t>e</w:t>
      </w:r>
      <w:r w:rsidRPr="00B572E7">
        <w:rPr>
          <w:rFonts w:cs="Arial"/>
          <w:szCs w:val="22"/>
        </w:rPr>
        <w:t>festen ÖP</w:t>
      </w:r>
      <w:r w:rsidR="001D5635" w:rsidRPr="00B572E7">
        <w:rPr>
          <w:rFonts w:cs="Arial"/>
          <w:szCs w:val="22"/>
        </w:rPr>
        <w:t>(N)</w:t>
      </w:r>
      <w:r w:rsidRPr="00B572E7">
        <w:rPr>
          <w:rFonts w:cs="Arial"/>
          <w:szCs w:val="22"/>
        </w:rPr>
        <w:t>V zu legen. Dafür wird davon ausgegangen, dass alle im Landtag vertretene</w:t>
      </w:r>
      <w:r w:rsidR="001B077B" w:rsidRPr="00B572E7">
        <w:rPr>
          <w:rFonts w:cs="Arial"/>
          <w:szCs w:val="22"/>
        </w:rPr>
        <w:t>n</w:t>
      </w:r>
      <w:r w:rsidRPr="00B572E7">
        <w:rPr>
          <w:rFonts w:cs="Arial"/>
          <w:szCs w:val="22"/>
        </w:rPr>
        <w:t xml:space="preserve"> Fraktionen sich darin einig sind, dass die Bereitstellung öffentlicher Verkehre zentral für </w:t>
      </w:r>
      <w:r w:rsidR="001B077B" w:rsidRPr="00B572E7">
        <w:rPr>
          <w:rFonts w:cs="Arial"/>
          <w:szCs w:val="22"/>
        </w:rPr>
        <w:t xml:space="preserve">die </w:t>
      </w:r>
      <w:r w:rsidRPr="00B572E7">
        <w:rPr>
          <w:rFonts w:cs="Arial"/>
          <w:szCs w:val="22"/>
        </w:rPr>
        <w:t>Zukunftsfähigkeit unseres Landes ist.</w:t>
      </w:r>
    </w:p>
    <w:p w:rsidR="00F24C42" w:rsidRPr="00B572E7" w:rsidRDefault="00F24C42" w:rsidP="00F24C42">
      <w:pPr>
        <w:jc w:val="both"/>
        <w:rPr>
          <w:rFonts w:cs="Arial"/>
          <w:bCs/>
          <w:sz w:val="20"/>
          <w:szCs w:val="20"/>
        </w:rPr>
      </w:pPr>
    </w:p>
    <w:p w:rsidR="00180A53" w:rsidRPr="00B572E7" w:rsidRDefault="00AF5C2E" w:rsidP="00F24C42">
      <w:pPr>
        <w:pStyle w:val="Listenabsatz"/>
        <w:spacing w:line="240" w:lineRule="auto"/>
        <w:ind w:left="0"/>
        <w:jc w:val="both"/>
        <w:rPr>
          <w:rFonts w:cs="Arial"/>
          <w:szCs w:val="22"/>
        </w:rPr>
      </w:pPr>
      <w:r w:rsidRPr="00B572E7">
        <w:rPr>
          <w:rFonts w:cs="Arial"/>
          <w:szCs w:val="22"/>
        </w:rPr>
        <w:lastRenderedPageBreak/>
        <w:t>Es geht also um die Ermögli</w:t>
      </w:r>
      <w:r w:rsidR="00B572E7" w:rsidRPr="00B572E7">
        <w:rPr>
          <w:rFonts w:cs="Arial"/>
          <w:szCs w:val="22"/>
        </w:rPr>
        <w:t xml:space="preserve">chung eines attraktiven, sozial </w:t>
      </w:r>
      <w:r w:rsidRPr="00B572E7">
        <w:rPr>
          <w:rFonts w:cs="Arial"/>
          <w:szCs w:val="22"/>
        </w:rPr>
        <w:t xml:space="preserve">gerechten, </w:t>
      </w:r>
      <w:proofErr w:type="spellStart"/>
      <w:r w:rsidRPr="00B572E7">
        <w:rPr>
          <w:rFonts w:cs="Arial"/>
          <w:szCs w:val="22"/>
        </w:rPr>
        <w:t>leistbaren</w:t>
      </w:r>
      <w:proofErr w:type="spellEnd"/>
      <w:r w:rsidRPr="00B572E7">
        <w:rPr>
          <w:rFonts w:cs="Arial"/>
          <w:szCs w:val="22"/>
        </w:rPr>
        <w:t xml:space="preserve"> und </w:t>
      </w:r>
      <w:r w:rsidR="001B077B" w:rsidRPr="00B572E7">
        <w:rPr>
          <w:rFonts w:cs="Arial"/>
          <w:szCs w:val="22"/>
        </w:rPr>
        <w:t>im u</w:t>
      </w:r>
      <w:r w:rsidR="001B077B" w:rsidRPr="00B572E7">
        <w:rPr>
          <w:rFonts w:cs="Arial"/>
          <w:szCs w:val="22"/>
        </w:rPr>
        <w:t>m</w:t>
      </w:r>
      <w:r w:rsidR="001B077B" w:rsidRPr="00B572E7">
        <w:rPr>
          <w:rFonts w:cs="Arial"/>
          <w:szCs w:val="22"/>
        </w:rPr>
        <w:t xml:space="preserve">fänglichsten Sinn </w:t>
      </w:r>
      <w:r w:rsidRPr="00B572E7">
        <w:rPr>
          <w:rFonts w:cs="Arial"/>
          <w:szCs w:val="22"/>
        </w:rPr>
        <w:t>nachhaltig</w:t>
      </w:r>
      <w:r w:rsidR="00393806" w:rsidRPr="00B572E7">
        <w:rPr>
          <w:rFonts w:cs="Arial"/>
          <w:szCs w:val="22"/>
        </w:rPr>
        <w:t>en Öffentlichen Personenverkehr</w:t>
      </w:r>
      <w:r w:rsidR="00F03AEA" w:rsidRPr="00B572E7">
        <w:rPr>
          <w:rFonts w:cs="Arial"/>
          <w:szCs w:val="22"/>
        </w:rPr>
        <w:t>s</w:t>
      </w:r>
      <w:r w:rsidRPr="00B572E7">
        <w:rPr>
          <w:rFonts w:cs="Arial"/>
          <w:szCs w:val="22"/>
        </w:rPr>
        <w:t xml:space="preserve">. </w:t>
      </w:r>
      <w:r w:rsidR="00180A53" w:rsidRPr="00B572E7">
        <w:rPr>
          <w:rFonts w:cs="Arial"/>
          <w:szCs w:val="22"/>
        </w:rPr>
        <w:t>Wenn im vorliegenden A</w:t>
      </w:r>
      <w:r w:rsidR="00180A53" w:rsidRPr="00B572E7">
        <w:rPr>
          <w:rFonts w:cs="Arial"/>
          <w:szCs w:val="22"/>
        </w:rPr>
        <w:t>n</w:t>
      </w:r>
      <w:r w:rsidR="00180A53" w:rsidRPr="00B572E7">
        <w:rPr>
          <w:rFonts w:cs="Arial"/>
          <w:szCs w:val="22"/>
        </w:rPr>
        <w:t>trag von „bedarfsgerechtem ÖP(N)V“ die Rede ist, wird genau dies darunter verstanden. Keineswegs kann sich ein vermuteter bzw. künftiger Bedarf auf eine gegebene Nachfrage beschränken. Auch wird eine die demografische</w:t>
      </w:r>
      <w:r w:rsidR="00F03AEA" w:rsidRPr="00B572E7">
        <w:rPr>
          <w:rFonts w:cs="Arial"/>
          <w:szCs w:val="22"/>
        </w:rPr>
        <w:t>n</w:t>
      </w:r>
      <w:r w:rsidR="00180A53" w:rsidRPr="00B572E7">
        <w:rPr>
          <w:rFonts w:cs="Arial"/>
          <w:szCs w:val="22"/>
        </w:rPr>
        <w:t xml:space="preserve"> Prognosen positiv aufnehmende Finanzi</w:t>
      </w:r>
      <w:r w:rsidR="00180A53" w:rsidRPr="00B572E7">
        <w:rPr>
          <w:rFonts w:cs="Arial"/>
          <w:szCs w:val="22"/>
        </w:rPr>
        <w:t>e</w:t>
      </w:r>
      <w:r w:rsidR="00180A53" w:rsidRPr="00B572E7">
        <w:rPr>
          <w:rFonts w:cs="Arial"/>
          <w:szCs w:val="22"/>
        </w:rPr>
        <w:t xml:space="preserve">rung (wie im ÖPNVG NRW geschehen) </w:t>
      </w:r>
      <w:r w:rsidR="00431DB2" w:rsidRPr="00B572E7">
        <w:rPr>
          <w:rFonts w:cs="Arial"/>
          <w:szCs w:val="22"/>
        </w:rPr>
        <w:t>als</w:t>
      </w:r>
      <w:r w:rsidR="00180A53" w:rsidRPr="00B572E7">
        <w:rPr>
          <w:rFonts w:cs="Arial"/>
          <w:szCs w:val="22"/>
        </w:rPr>
        <w:t xml:space="preserve"> nicht sachgerecht zurückgewiesen. Vielmehr wird der ÖP(N)V als Mittel gesehen, mit dem ungewünschten räumlichen Entwicklungen </w:t>
      </w:r>
      <w:r w:rsidR="00431DB2" w:rsidRPr="00B572E7">
        <w:rPr>
          <w:rFonts w:cs="Arial"/>
          <w:szCs w:val="22"/>
        </w:rPr>
        <w:t xml:space="preserve">(z.B. infolge von ökonomischen oder demografischen Prozessen) </w:t>
      </w:r>
      <w:r w:rsidR="00180A53" w:rsidRPr="00B572E7">
        <w:rPr>
          <w:rFonts w:cs="Arial"/>
          <w:szCs w:val="22"/>
        </w:rPr>
        <w:t>entgegengewirkt werden kann.</w:t>
      </w:r>
    </w:p>
    <w:p w:rsidR="00F24C42" w:rsidRPr="00B572E7" w:rsidRDefault="00F24C42" w:rsidP="00F24C42">
      <w:pPr>
        <w:jc w:val="both"/>
        <w:rPr>
          <w:rFonts w:cs="Arial"/>
          <w:bCs/>
          <w:sz w:val="20"/>
          <w:szCs w:val="20"/>
        </w:rPr>
      </w:pPr>
    </w:p>
    <w:p w:rsidR="00AF5C2E" w:rsidRPr="00B572E7" w:rsidRDefault="00AF5C2E" w:rsidP="00F24C42">
      <w:pPr>
        <w:pStyle w:val="Listenabsatz"/>
        <w:spacing w:line="240" w:lineRule="auto"/>
        <w:ind w:left="0"/>
        <w:jc w:val="both"/>
        <w:rPr>
          <w:rFonts w:cs="Arial"/>
          <w:szCs w:val="22"/>
        </w:rPr>
      </w:pPr>
      <w:r w:rsidRPr="00B572E7">
        <w:rPr>
          <w:rFonts w:cs="Arial"/>
          <w:szCs w:val="22"/>
        </w:rPr>
        <w:t>Unter der gegebenen Bedingung der Unterscheidung von Öffentlichen Fern- und Nahverke</w:t>
      </w:r>
      <w:r w:rsidRPr="00B572E7">
        <w:rPr>
          <w:rFonts w:cs="Arial"/>
          <w:szCs w:val="22"/>
        </w:rPr>
        <w:t>h</w:t>
      </w:r>
      <w:r w:rsidRPr="00B572E7">
        <w:rPr>
          <w:rFonts w:cs="Arial"/>
          <w:szCs w:val="22"/>
        </w:rPr>
        <w:t>ren soll eine Schwerpunktsetzung auf den ÖPNV erfolgen. Diese Schwerpunktsetzung soll aber nicht die zugrunde liegende kategorische Trennung als richtig und als nicht zu hinte</w:t>
      </w:r>
      <w:r w:rsidRPr="00B572E7">
        <w:rPr>
          <w:rFonts w:cs="Arial"/>
          <w:szCs w:val="22"/>
        </w:rPr>
        <w:t>r</w:t>
      </w:r>
      <w:r w:rsidRPr="00B572E7">
        <w:rPr>
          <w:rFonts w:cs="Arial"/>
          <w:szCs w:val="22"/>
        </w:rPr>
        <w:t>fragen perpetuieren. Vielmehr wird es als weiteres Ziel der Enquete-Kommission betrachtet, diese Unterscheidung zu problematisieren</w:t>
      </w:r>
      <w:r w:rsidR="001B077B" w:rsidRPr="00B572E7">
        <w:rPr>
          <w:rFonts w:cs="Arial"/>
          <w:szCs w:val="22"/>
        </w:rPr>
        <w:t>,</w:t>
      </w:r>
      <w:r w:rsidRPr="00B572E7">
        <w:rPr>
          <w:rFonts w:cs="Arial"/>
          <w:szCs w:val="22"/>
        </w:rPr>
        <w:t xml:space="preserve"> auf ihre Tauglichkeit hin zu prüfen</w:t>
      </w:r>
      <w:r w:rsidR="001B077B" w:rsidRPr="00B572E7">
        <w:rPr>
          <w:rFonts w:cs="Arial"/>
          <w:szCs w:val="22"/>
        </w:rPr>
        <w:t xml:space="preserve"> und </w:t>
      </w:r>
      <w:r w:rsidR="00393806" w:rsidRPr="00B572E7">
        <w:rPr>
          <w:rFonts w:cs="Arial"/>
          <w:szCs w:val="22"/>
        </w:rPr>
        <w:t>gegeb</w:t>
      </w:r>
      <w:r w:rsidR="00393806" w:rsidRPr="00B572E7">
        <w:rPr>
          <w:rFonts w:cs="Arial"/>
          <w:szCs w:val="22"/>
        </w:rPr>
        <w:t>e</w:t>
      </w:r>
      <w:r w:rsidR="00393806" w:rsidRPr="00B572E7">
        <w:rPr>
          <w:rFonts w:cs="Arial"/>
          <w:szCs w:val="22"/>
        </w:rPr>
        <w:t>nenfalls</w:t>
      </w:r>
      <w:r w:rsidR="001B077B" w:rsidRPr="00B572E7">
        <w:rPr>
          <w:rFonts w:cs="Arial"/>
          <w:szCs w:val="22"/>
        </w:rPr>
        <w:t xml:space="preserve"> Vorschläge zur Überwindung dieser Trennung zu machen</w:t>
      </w:r>
      <w:r w:rsidRPr="00B572E7">
        <w:rPr>
          <w:rFonts w:cs="Arial"/>
          <w:szCs w:val="22"/>
        </w:rPr>
        <w:t>.</w:t>
      </w:r>
    </w:p>
    <w:p w:rsidR="00F24C42" w:rsidRPr="00B572E7" w:rsidRDefault="00F24C42" w:rsidP="00F24C42">
      <w:pPr>
        <w:jc w:val="both"/>
        <w:rPr>
          <w:rFonts w:cs="Arial"/>
          <w:bCs/>
          <w:sz w:val="20"/>
          <w:szCs w:val="20"/>
        </w:rPr>
      </w:pPr>
    </w:p>
    <w:p w:rsidR="001B077B" w:rsidRPr="00B572E7" w:rsidRDefault="00AF5C2E" w:rsidP="00F24C42">
      <w:pPr>
        <w:pStyle w:val="Listenabsatz"/>
        <w:spacing w:line="240" w:lineRule="auto"/>
        <w:ind w:left="0"/>
        <w:jc w:val="both"/>
        <w:rPr>
          <w:rFonts w:cs="Arial"/>
          <w:szCs w:val="22"/>
        </w:rPr>
      </w:pPr>
      <w:r w:rsidRPr="00B572E7">
        <w:rPr>
          <w:rFonts w:cs="Arial"/>
          <w:szCs w:val="22"/>
        </w:rPr>
        <w:t>Da die Gewährleistung eines den formulierten Ansprüchen genügenden ÖP</w:t>
      </w:r>
      <w:r w:rsidR="00AE40A8" w:rsidRPr="00B572E7">
        <w:rPr>
          <w:rFonts w:cs="Arial"/>
          <w:szCs w:val="22"/>
        </w:rPr>
        <w:t>(N)</w:t>
      </w:r>
      <w:r w:rsidRPr="00B572E7">
        <w:rPr>
          <w:rFonts w:cs="Arial"/>
          <w:szCs w:val="22"/>
        </w:rPr>
        <w:t>V letztlich an den dafür bereitzustellenden Finanzmitteln hängt, ist es ein Kernelement der Enquete-Kommission</w:t>
      </w:r>
      <w:r w:rsidR="001B077B" w:rsidRPr="00B572E7">
        <w:rPr>
          <w:rFonts w:cs="Arial"/>
          <w:szCs w:val="22"/>
        </w:rPr>
        <w:t xml:space="preserve"> genau diesen Aspekt intensiv zu prüfen. Vor allem sollen alternative Finanzi</w:t>
      </w:r>
      <w:r w:rsidR="001B077B" w:rsidRPr="00B572E7">
        <w:rPr>
          <w:rFonts w:cs="Arial"/>
          <w:szCs w:val="22"/>
        </w:rPr>
        <w:t>e</w:t>
      </w:r>
      <w:r w:rsidR="001B077B" w:rsidRPr="00B572E7">
        <w:rPr>
          <w:rFonts w:cs="Arial"/>
          <w:szCs w:val="22"/>
        </w:rPr>
        <w:t xml:space="preserve">rungsmodelle </w:t>
      </w:r>
      <w:r w:rsidR="004849F6" w:rsidRPr="00B572E7">
        <w:rPr>
          <w:rFonts w:cs="Arial"/>
          <w:szCs w:val="22"/>
        </w:rPr>
        <w:t xml:space="preserve">und Einnahmequellen </w:t>
      </w:r>
      <w:r w:rsidR="001B077B" w:rsidRPr="00B572E7">
        <w:rPr>
          <w:rFonts w:cs="Arial"/>
          <w:szCs w:val="22"/>
        </w:rPr>
        <w:t>ermittelt und geprüft werden. Hier sind Fondsmodelle genauso in den Blick zu nehmen wie „Bürgertickets“</w:t>
      </w:r>
      <w:r w:rsidR="001B6960" w:rsidRPr="00B572E7">
        <w:rPr>
          <w:rFonts w:cs="Arial"/>
          <w:szCs w:val="22"/>
        </w:rPr>
        <w:t>, Nahverkehrsabgaben, allgemeine U</w:t>
      </w:r>
      <w:r w:rsidR="001B6960" w:rsidRPr="00B572E7">
        <w:rPr>
          <w:rFonts w:cs="Arial"/>
          <w:szCs w:val="22"/>
        </w:rPr>
        <w:t>m</w:t>
      </w:r>
      <w:r w:rsidR="001B6960" w:rsidRPr="00B572E7">
        <w:rPr>
          <w:rFonts w:cs="Arial"/>
          <w:szCs w:val="22"/>
        </w:rPr>
        <w:t>lagen</w:t>
      </w:r>
      <w:r w:rsidR="001B077B" w:rsidRPr="00B572E7">
        <w:rPr>
          <w:rFonts w:cs="Arial"/>
          <w:szCs w:val="22"/>
        </w:rPr>
        <w:t xml:space="preserve"> oder andere F</w:t>
      </w:r>
      <w:r w:rsidR="001B6960" w:rsidRPr="00B572E7">
        <w:rPr>
          <w:rFonts w:cs="Arial"/>
          <w:szCs w:val="22"/>
        </w:rPr>
        <w:t>inanzierungsf</w:t>
      </w:r>
      <w:r w:rsidR="001B077B" w:rsidRPr="00B572E7">
        <w:rPr>
          <w:rFonts w:cs="Arial"/>
          <w:szCs w:val="22"/>
        </w:rPr>
        <w:t>ormen außerhalb jähriger Haushalte.</w:t>
      </w:r>
      <w:r w:rsidR="004849F6" w:rsidRPr="00B572E7">
        <w:rPr>
          <w:rFonts w:cs="Arial"/>
          <w:strike/>
          <w:szCs w:val="22"/>
        </w:rPr>
        <w:t xml:space="preserve"> </w:t>
      </w:r>
    </w:p>
    <w:p w:rsidR="00F24C42" w:rsidRPr="00B572E7" w:rsidRDefault="00F24C42" w:rsidP="00F24C42">
      <w:pPr>
        <w:jc w:val="both"/>
        <w:rPr>
          <w:rFonts w:cs="Arial"/>
          <w:bCs/>
          <w:sz w:val="20"/>
          <w:szCs w:val="20"/>
        </w:rPr>
      </w:pPr>
    </w:p>
    <w:p w:rsidR="00431DB2" w:rsidRPr="00B572E7" w:rsidRDefault="00431DB2" w:rsidP="00F24C42">
      <w:pPr>
        <w:pStyle w:val="Listenabsatz"/>
        <w:spacing w:line="240" w:lineRule="auto"/>
        <w:ind w:left="0"/>
        <w:jc w:val="both"/>
        <w:rPr>
          <w:rFonts w:cs="Arial"/>
          <w:szCs w:val="22"/>
        </w:rPr>
      </w:pPr>
      <w:r w:rsidRPr="00B572E7">
        <w:rPr>
          <w:rFonts w:cs="Arial"/>
          <w:szCs w:val="22"/>
        </w:rPr>
        <w:t>Der Nutzen des ÖP(N)V ergibt sich nicht nur für die Fahrgäste selbst, auch wenn hier der Nutzen am direktesten zu erfahren ist. Weiteren Nutzen stiftet der ÖP(N)V auch für alle O</w:t>
      </w:r>
      <w:r w:rsidRPr="00B572E7">
        <w:rPr>
          <w:rFonts w:cs="Arial"/>
          <w:szCs w:val="22"/>
        </w:rPr>
        <w:t>r</w:t>
      </w:r>
      <w:r w:rsidRPr="00B572E7">
        <w:rPr>
          <w:rFonts w:cs="Arial"/>
          <w:szCs w:val="22"/>
        </w:rPr>
        <w:t>ganisationen (private Unternehmen</w:t>
      </w:r>
      <w:r w:rsidR="001B6960" w:rsidRPr="00B572E7">
        <w:rPr>
          <w:rFonts w:cs="Arial"/>
          <w:szCs w:val="22"/>
        </w:rPr>
        <w:t>,</w:t>
      </w:r>
      <w:r w:rsidRPr="00B572E7">
        <w:rPr>
          <w:rFonts w:cs="Arial"/>
          <w:szCs w:val="22"/>
        </w:rPr>
        <w:t xml:space="preserve"> öffentliche Ämter, Anbieter von Freizeitdienstleistungen</w:t>
      </w:r>
      <w:r w:rsidR="001B6960" w:rsidRPr="00B572E7">
        <w:rPr>
          <w:rFonts w:cs="Arial"/>
          <w:szCs w:val="22"/>
        </w:rPr>
        <w:t>,</w:t>
      </w:r>
      <w:r w:rsidRPr="00B572E7">
        <w:rPr>
          <w:rFonts w:cs="Arial"/>
          <w:szCs w:val="22"/>
        </w:rPr>
        <w:t xml:space="preserve"> Einzelhandelsgeschäfte, Autofahrer und Autofahrerinnen</w:t>
      </w:r>
      <w:r w:rsidR="001B6960" w:rsidRPr="00B572E7">
        <w:rPr>
          <w:rFonts w:cs="Arial"/>
          <w:szCs w:val="22"/>
        </w:rPr>
        <w:t>,</w:t>
      </w:r>
      <w:r w:rsidRPr="00B572E7">
        <w:rPr>
          <w:rFonts w:cs="Arial"/>
          <w:szCs w:val="22"/>
        </w:rPr>
        <w:t xml:space="preserve"> andere Nutzerinnen und Nutzer von Verkehrsinfrastrukturen usw.), selbst wenn sie (oder ihre Mitglieder) nicht selbst Fah</w:t>
      </w:r>
      <w:r w:rsidRPr="00B572E7">
        <w:rPr>
          <w:rFonts w:cs="Arial"/>
          <w:szCs w:val="22"/>
        </w:rPr>
        <w:t>r</w:t>
      </w:r>
      <w:r w:rsidRPr="00B572E7">
        <w:rPr>
          <w:rFonts w:cs="Arial"/>
          <w:szCs w:val="22"/>
        </w:rPr>
        <w:t>gäste des Ö</w:t>
      </w:r>
      <w:r w:rsidR="00AD5FA8" w:rsidRPr="00B572E7">
        <w:rPr>
          <w:rFonts w:cs="Arial"/>
          <w:szCs w:val="22"/>
        </w:rPr>
        <w:t xml:space="preserve">P(N)V sind. So lassen sich </w:t>
      </w:r>
      <w:r w:rsidRPr="00B572E7">
        <w:rPr>
          <w:rFonts w:cs="Arial"/>
          <w:szCs w:val="22"/>
        </w:rPr>
        <w:t>Drittnutzen bzw. Drittnutzer identifizieren. Die Quant</w:t>
      </w:r>
      <w:r w:rsidRPr="00B572E7">
        <w:rPr>
          <w:rFonts w:cs="Arial"/>
          <w:szCs w:val="22"/>
        </w:rPr>
        <w:t>i</w:t>
      </w:r>
      <w:r w:rsidRPr="00B572E7">
        <w:rPr>
          <w:rFonts w:cs="Arial"/>
          <w:szCs w:val="22"/>
        </w:rPr>
        <w:t>fizierung des Nutzens bleibt der Enquete-Kommission vorbehalten.</w:t>
      </w:r>
    </w:p>
    <w:p w:rsidR="00F24C42" w:rsidRPr="00B572E7" w:rsidRDefault="00F24C42" w:rsidP="00F24C42">
      <w:pPr>
        <w:jc w:val="both"/>
        <w:rPr>
          <w:rFonts w:cs="Arial"/>
          <w:bCs/>
          <w:sz w:val="20"/>
          <w:szCs w:val="20"/>
        </w:rPr>
      </w:pPr>
    </w:p>
    <w:p w:rsidR="00BA545B" w:rsidRPr="00B572E7" w:rsidRDefault="00BA545B" w:rsidP="00F24C42">
      <w:pPr>
        <w:pStyle w:val="Listenabsatz"/>
        <w:spacing w:line="240" w:lineRule="auto"/>
        <w:ind w:left="0"/>
        <w:jc w:val="both"/>
      </w:pPr>
      <w:r w:rsidRPr="00B572E7">
        <w:t>Es wird angestrebt, passende Modellregionen oder Modellkommunen zu ident</w:t>
      </w:r>
      <w:r w:rsidR="00AE40A8" w:rsidRPr="00B572E7">
        <w:t>ifizieren, in denen</w:t>
      </w:r>
      <w:r w:rsidRPr="00B572E7">
        <w:t xml:space="preserve"> im Rahmen eines hinreichend langen Pilotprojekts Praxiserfahrungen gesammelt werden können. Dafür sind Erfahrungen anderer Kommunen in NRW, Deutschland und E</w:t>
      </w:r>
      <w:r w:rsidRPr="00B572E7">
        <w:t>u</w:t>
      </w:r>
      <w:r w:rsidRPr="00B572E7">
        <w:t>ropa einzubeziehen. In diesem Pilotprojekt sollen verkehrsträgerübergreifende innovative Lösungen mit einem zu entwickelnden alternativen Finanzierungsmodell</w:t>
      </w:r>
      <w:r w:rsidR="00B572E7" w:rsidRPr="00B572E7">
        <w:t xml:space="preserve"> angewendet</w:t>
      </w:r>
      <w:r w:rsidR="00F24C42" w:rsidRPr="00B572E7">
        <w:t xml:space="preserve"> we</w:t>
      </w:r>
      <w:r w:rsidR="00F24C42" w:rsidRPr="00B572E7">
        <w:t>r</w:t>
      </w:r>
      <w:r w:rsidR="00F24C42" w:rsidRPr="00B572E7">
        <w:t>den</w:t>
      </w:r>
      <w:r w:rsidRPr="00B572E7">
        <w:t>.</w:t>
      </w:r>
    </w:p>
    <w:p w:rsidR="00F24C42" w:rsidRPr="00B572E7" w:rsidRDefault="00F24C42" w:rsidP="00F24C42">
      <w:pPr>
        <w:jc w:val="both"/>
        <w:rPr>
          <w:rFonts w:cs="Arial"/>
          <w:bCs/>
          <w:sz w:val="20"/>
          <w:szCs w:val="20"/>
        </w:rPr>
      </w:pPr>
    </w:p>
    <w:p w:rsidR="00AF5C2E" w:rsidRPr="00B572E7" w:rsidRDefault="005A68A2" w:rsidP="00F24C42">
      <w:pPr>
        <w:pStyle w:val="Listenabsatz"/>
        <w:spacing w:line="240" w:lineRule="auto"/>
        <w:ind w:left="0"/>
        <w:jc w:val="both"/>
        <w:rPr>
          <w:rFonts w:cs="Arial"/>
          <w:szCs w:val="22"/>
        </w:rPr>
      </w:pPr>
      <w:r w:rsidRPr="00B572E7">
        <w:rPr>
          <w:rFonts w:cs="Arial"/>
          <w:szCs w:val="22"/>
        </w:rPr>
        <w:t>Die</w:t>
      </w:r>
      <w:r w:rsidR="001B077B" w:rsidRPr="00B572E7">
        <w:rPr>
          <w:rFonts w:cs="Arial"/>
          <w:szCs w:val="22"/>
        </w:rPr>
        <w:t xml:space="preserve"> </w:t>
      </w:r>
      <w:r w:rsidR="00BA545B" w:rsidRPr="00B572E7">
        <w:rPr>
          <w:rFonts w:cs="Arial"/>
          <w:szCs w:val="22"/>
        </w:rPr>
        <w:t>Enquete-Kommission</w:t>
      </w:r>
      <w:r w:rsidR="00BA545B" w:rsidRPr="00B572E7">
        <w:rPr>
          <w:rFonts w:cs="Arial"/>
          <w:bCs/>
          <w:szCs w:val="22"/>
        </w:rPr>
        <w:t xml:space="preserve"> </w:t>
      </w:r>
      <w:r w:rsidRPr="00B572E7">
        <w:rPr>
          <w:rFonts w:cs="Arial"/>
          <w:bCs/>
          <w:szCs w:val="22"/>
        </w:rPr>
        <w:t>folgt in ihrer Arbeit dem L</w:t>
      </w:r>
      <w:r w:rsidR="001B6960" w:rsidRPr="00B572E7">
        <w:rPr>
          <w:rFonts w:cs="Arial"/>
          <w:bCs/>
          <w:szCs w:val="22"/>
        </w:rPr>
        <w:t xml:space="preserve">eitbild eines attraktiven </w:t>
      </w:r>
      <w:r w:rsidRPr="00B572E7">
        <w:rPr>
          <w:rFonts w:cs="Arial"/>
          <w:bCs/>
          <w:szCs w:val="22"/>
        </w:rPr>
        <w:t>ÖP</w:t>
      </w:r>
      <w:r w:rsidR="001B6960" w:rsidRPr="00B572E7">
        <w:rPr>
          <w:rFonts w:cs="Arial"/>
          <w:bCs/>
          <w:szCs w:val="22"/>
        </w:rPr>
        <w:t>(</w:t>
      </w:r>
      <w:r w:rsidRPr="00B572E7">
        <w:rPr>
          <w:rFonts w:cs="Arial"/>
          <w:bCs/>
          <w:szCs w:val="22"/>
        </w:rPr>
        <w:t>N</w:t>
      </w:r>
      <w:r w:rsidR="001B6960" w:rsidRPr="00B572E7">
        <w:rPr>
          <w:rFonts w:cs="Arial"/>
          <w:bCs/>
          <w:szCs w:val="22"/>
        </w:rPr>
        <w:t>)</w:t>
      </w:r>
      <w:r w:rsidRPr="00B572E7">
        <w:rPr>
          <w:rFonts w:cs="Arial"/>
          <w:bCs/>
          <w:szCs w:val="22"/>
        </w:rPr>
        <w:t>V und b</w:t>
      </w:r>
      <w:r w:rsidRPr="00B572E7">
        <w:rPr>
          <w:rFonts w:cs="Arial"/>
          <w:bCs/>
          <w:szCs w:val="22"/>
        </w:rPr>
        <w:t>e</w:t>
      </w:r>
      <w:r w:rsidRPr="00B572E7">
        <w:rPr>
          <w:rFonts w:cs="Arial"/>
          <w:bCs/>
          <w:szCs w:val="22"/>
        </w:rPr>
        <w:t xml:space="preserve">nennt die dafür im umfänglichsten und konkretesten Sinn erforderlichen </w:t>
      </w:r>
      <w:r w:rsidR="001B077B" w:rsidRPr="00B572E7">
        <w:rPr>
          <w:rFonts w:cs="Arial"/>
          <w:szCs w:val="22"/>
        </w:rPr>
        <w:t>Bedingungen</w:t>
      </w:r>
      <w:r w:rsidR="00F03AEA" w:rsidRPr="00B572E7">
        <w:rPr>
          <w:rFonts w:cs="Arial"/>
          <w:szCs w:val="22"/>
        </w:rPr>
        <w:t>.</w:t>
      </w:r>
      <w:r w:rsidR="001B077B" w:rsidRPr="00B572E7">
        <w:rPr>
          <w:rFonts w:cs="Arial"/>
          <w:szCs w:val="22"/>
        </w:rPr>
        <w:t xml:space="preserve"> Es sind Handlungsempfehlungen</w:t>
      </w:r>
      <w:r w:rsidR="00F03AEA" w:rsidRPr="00B572E7">
        <w:rPr>
          <w:rFonts w:cs="Arial"/>
          <w:szCs w:val="22"/>
        </w:rPr>
        <w:t>, Prüfaufträge</w:t>
      </w:r>
      <w:r w:rsidR="001B077B" w:rsidRPr="00B572E7">
        <w:rPr>
          <w:rFonts w:cs="Arial"/>
          <w:szCs w:val="22"/>
        </w:rPr>
        <w:t xml:space="preserve"> und politische Leitlinien zu formulieren und zu adressieren.</w:t>
      </w:r>
      <w:r w:rsidR="00F03AEA" w:rsidRPr="00B572E7">
        <w:rPr>
          <w:rFonts w:cs="Arial"/>
          <w:szCs w:val="22"/>
        </w:rPr>
        <w:t xml:space="preserve"> </w:t>
      </w:r>
      <w:r w:rsidRPr="00B572E7">
        <w:rPr>
          <w:rFonts w:cs="Arial"/>
          <w:szCs w:val="22"/>
        </w:rPr>
        <w:t xml:space="preserve">Unmittelbarer Adressat ist die </w:t>
      </w:r>
      <w:r w:rsidR="00F03AEA" w:rsidRPr="00B572E7">
        <w:rPr>
          <w:rFonts w:cs="Arial"/>
          <w:szCs w:val="22"/>
        </w:rPr>
        <w:t>Landespolitik</w:t>
      </w:r>
      <w:r w:rsidRPr="00B572E7">
        <w:rPr>
          <w:rFonts w:cs="Arial"/>
          <w:szCs w:val="22"/>
        </w:rPr>
        <w:t xml:space="preserve">, </w:t>
      </w:r>
      <w:r w:rsidR="00F03AEA" w:rsidRPr="00B572E7">
        <w:rPr>
          <w:rFonts w:cs="Arial"/>
          <w:szCs w:val="22"/>
        </w:rPr>
        <w:t>mittelbar</w:t>
      </w:r>
      <w:r w:rsidRPr="00B572E7">
        <w:rPr>
          <w:rFonts w:cs="Arial"/>
          <w:szCs w:val="22"/>
        </w:rPr>
        <w:t>e Adressaten sind Ko</w:t>
      </w:r>
      <w:r w:rsidRPr="00B572E7">
        <w:rPr>
          <w:rFonts w:cs="Arial"/>
          <w:szCs w:val="22"/>
        </w:rPr>
        <w:t>m</w:t>
      </w:r>
      <w:r w:rsidRPr="00B572E7">
        <w:rPr>
          <w:rFonts w:cs="Arial"/>
          <w:szCs w:val="22"/>
        </w:rPr>
        <w:t>munal-, Bundes- und Europapolitik und die jeweiligen legislativen und exekutiven Ebenen.</w:t>
      </w:r>
    </w:p>
    <w:p w:rsidR="00F24C42" w:rsidRPr="00B572E7" w:rsidRDefault="00F24C42" w:rsidP="00F24C42">
      <w:pPr>
        <w:jc w:val="both"/>
        <w:rPr>
          <w:rFonts w:cs="Arial"/>
          <w:bCs/>
          <w:sz w:val="20"/>
          <w:szCs w:val="20"/>
        </w:rPr>
      </w:pPr>
    </w:p>
    <w:p w:rsidR="00F24C42" w:rsidRPr="00B572E7" w:rsidRDefault="00F24C42" w:rsidP="00F24C42">
      <w:pPr>
        <w:jc w:val="both"/>
        <w:rPr>
          <w:rFonts w:cs="Arial"/>
          <w:bCs/>
          <w:sz w:val="20"/>
          <w:szCs w:val="20"/>
        </w:rPr>
      </w:pPr>
    </w:p>
    <w:p w:rsidR="0045025D" w:rsidRPr="00B572E7" w:rsidRDefault="00AD06E8" w:rsidP="00F24C42">
      <w:pPr>
        <w:rPr>
          <w:rFonts w:cs="Arial"/>
          <w:b/>
          <w:bCs/>
          <w:szCs w:val="22"/>
        </w:rPr>
      </w:pPr>
      <w:r w:rsidRPr="00B572E7">
        <w:rPr>
          <w:rFonts w:cs="Arial"/>
          <w:b/>
          <w:bCs/>
          <w:szCs w:val="22"/>
        </w:rPr>
        <w:t>V</w:t>
      </w:r>
      <w:r w:rsidR="0045025D" w:rsidRPr="00B572E7">
        <w:rPr>
          <w:rFonts w:cs="Arial"/>
          <w:b/>
          <w:bCs/>
          <w:szCs w:val="22"/>
        </w:rPr>
        <w:t xml:space="preserve">. </w:t>
      </w:r>
      <w:r w:rsidR="0045025D" w:rsidRPr="00B572E7">
        <w:rPr>
          <w:rFonts w:cs="Arial"/>
          <w:b/>
          <w:szCs w:val="22"/>
        </w:rPr>
        <w:t>Der Landtag beschließt:</w:t>
      </w:r>
    </w:p>
    <w:p w:rsidR="00F24C42" w:rsidRPr="00B572E7" w:rsidRDefault="00F24C42" w:rsidP="00F24C42">
      <w:pPr>
        <w:jc w:val="both"/>
        <w:rPr>
          <w:rFonts w:cs="Arial"/>
          <w:bCs/>
          <w:sz w:val="20"/>
          <w:szCs w:val="20"/>
        </w:rPr>
      </w:pPr>
    </w:p>
    <w:p w:rsidR="0045025D" w:rsidRPr="00B572E7" w:rsidRDefault="0045025D" w:rsidP="00F24C42">
      <w:pPr>
        <w:jc w:val="both"/>
        <w:rPr>
          <w:rFonts w:cs="Arial"/>
          <w:szCs w:val="22"/>
        </w:rPr>
      </w:pPr>
      <w:r w:rsidRPr="00B572E7">
        <w:rPr>
          <w:rFonts w:cs="Arial"/>
          <w:szCs w:val="22"/>
        </w:rPr>
        <w:t>Der Landtag setzt zum nächstmöglichen Zeitpunkt eine Enquete-Kommission nach §57 der Geschäftsordnung des Landtags ein, in der die Fraktionen nach Maßgabe von §57 Abs. 2 GO vertreten sind.</w:t>
      </w:r>
    </w:p>
    <w:p w:rsidR="00F24C42" w:rsidRPr="00B572E7" w:rsidRDefault="00F24C42" w:rsidP="00F24C42">
      <w:pPr>
        <w:jc w:val="both"/>
        <w:rPr>
          <w:rFonts w:cs="Arial"/>
          <w:bCs/>
          <w:sz w:val="20"/>
          <w:szCs w:val="20"/>
        </w:rPr>
      </w:pPr>
    </w:p>
    <w:p w:rsidR="0045025D" w:rsidRPr="00B572E7" w:rsidRDefault="0045025D" w:rsidP="00F24C42">
      <w:pPr>
        <w:jc w:val="both"/>
        <w:rPr>
          <w:rFonts w:cs="Arial"/>
          <w:szCs w:val="22"/>
        </w:rPr>
      </w:pPr>
      <w:r w:rsidRPr="00B572E7">
        <w:rPr>
          <w:rFonts w:cs="Arial"/>
          <w:szCs w:val="22"/>
        </w:rPr>
        <w:t xml:space="preserve">Die Enquete-Kommission mit dem Kurztitel </w:t>
      </w:r>
      <w:r w:rsidR="005622AE" w:rsidRPr="00B572E7">
        <w:rPr>
          <w:rFonts w:cs="Arial"/>
          <w:bCs/>
          <w:szCs w:val="22"/>
        </w:rPr>
        <w:t>"Finanzierung, Innovation und Nutzung des Ö</w:t>
      </w:r>
      <w:r w:rsidR="005622AE" w:rsidRPr="00B572E7">
        <w:rPr>
          <w:rFonts w:cs="Arial"/>
          <w:bCs/>
          <w:szCs w:val="22"/>
        </w:rPr>
        <w:t>f</w:t>
      </w:r>
      <w:r w:rsidR="005622AE" w:rsidRPr="00B572E7">
        <w:rPr>
          <w:rFonts w:cs="Arial"/>
          <w:bCs/>
          <w:szCs w:val="22"/>
        </w:rPr>
        <w:t>fentlichen Personenverkehrs"</w:t>
      </w:r>
      <w:r w:rsidR="00D8464D" w:rsidRPr="00B572E7">
        <w:rPr>
          <w:rFonts w:cs="Arial"/>
          <w:szCs w:val="22"/>
        </w:rPr>
        <w:t xml:space="preserve"> (</w:t>
      </w:r>
      <w:r w:rsidR="000A3CC4" w:rsidRPr="00B572E7">
        <w:rPr>
          <w:rFonts w:cs="Arial"/>
          <w:szCs w:val="22"/>
        </w:rPr>
        <w:t>FINÖPV</w:t>
      </w:r>
      <w:r w:rsidR="00D8464D" w:rsidRPr="00B572E7">
        <w:rPr>
          <w:rFonts w:cs="Arial"/>
          <w:szCs w:val="22"/>
        </w:rPr>
        <w:t>)</w:t>
      </w:r>
      <w:r w:rsidRPr="00B572E7">
        <w:rPr>
          <w:rFonts w:cs="Arial"/>
          <w:szCs w:val="22"/>
        </w:rPr>
        <w:t xml:space="preserve"> soll so konkret wie möglich Modelle zur dauerhaften </w:t>
      </w:r>
      <w:r w:rsidRPr="00B572E7">
        <w:rPr>
          <w:rFonts w:cs="Arial"/>
          <w:szCs w:val="22"/>
        </w:rPr>
        <w:lastRenderedPageBreak/>
        <w:t xml:space="preserve">Finanzierung der Öffentlichen Verkehre erarbeiten. </w:t>
      </w:r>
      <w:r w:rsidR="009B13C6" w:rsidRPr="00B572E7">
        <w:rPr>
          <w:rFonts w:cs="Arial"/>
          <w:szCs w:val="22"/>
        </w:rPr>
        <w:t>Sie enthält die folgenden Themenbere</w:t>
      </w:r>
      <w:r w:rsidR="009B13C6" w:rsidRPr="00B572E7">
        <w:rPr>
          <w:rFonts w:cs="Arial"/>
          <w:szCs w:val="22"/>
        </w:rPr>
        <w:t>i</w:t>
      </w:r>
      <w:r w:rsidR="009B13C6" w:rsidRPr="00B572E7">
        <w:rPr>
          <w:rFonts w:cs="Arial"/>
          <w:szCs w:val="22"/>
        </w:rPr>
        <w:t>che:</w:t>
      </w:r>
    </w:p>
    <w:p w:rsidR="00F24C42" w:rsidRPr="00B572E7" w:rsidRDefault="00F24C42" w:rsidP="00F24C42">
      <w:pPr>
        <w:jc w:val="both"/>
        <w:rPr>
          <w:rFonts w:cs="Arial"/>
          <w:bCs/>
          <w:sz w:val="20"/>
          <w:szCs w:val="20"/>
        </w:rPr>
      </w:pPr>
    </w:p>
    <w:p w:rsidR="00E10F4B" w:rsidRPr="00B572E7" w:rsidRDefault="00E10F4B" w:rsidP="00F24C42">
      <w:pPr>
        <w:pStyle w:val="Listenabsatz"/>
        <w:numPr>
          <w:ilvl w:val="0"/>
          <w:numId w:val="35"/>
        </w:numPr>
        <w:spacing w:line="240" w:lineRule="auto"/>
        <w:ind w:left="738" w:hanging="454"/>
        <w:jc w:val="both"/>
      </w:pPr>
      <w:r w:rsidRPr="00B572E7">
        <w:t xml:space="preserve">Erörterung bestehender Modelle und gegebenenfalls </w:t>
      </w:r>
      <w:r w:rsidR="00E217B6" w:rsidRPr="00B572E7">
        <w:t>Erarbeitung</w:t>
      </w:r>
      <w:r w:rsidRPr="00B572E7">
        <w:t xml:space="preserve"> neuer Modelle, mit denen die technischen Infrastrukturen dauerhaft finanziell gesichert werden können.</w:t>
      </w:r>
    </w:p>
    <w:p w:rsidR="00E10F4B" w:rsidRPr="00B572E7" w:rsidRDefault="00E10F4B" w:rsidP="00F24C42">
      <w:pPr>
        <w:pStyle w:val="Listenabsatz"/>
        <w:numPr>
          <w:ilvl w:val="0"/>
          <w:numId w:val="35"/>
        </w:numPr>
        <w:spacing w:line="240" w:lineRule="auto"/>
        <w:ind w:left="738" w:hanging="454"/>
        <w:jc w:val="both"/>
      </w:pPr>
      <w:r w:rsidRPr="00B572E7">
        <w:t xml:space="preserve">Erörterung bestehender Modelle und gegebenenfalls </w:t>
      </w:r>
      <w:r w:rsidR="00E217B6" w:rsidRPr="00B572E7">
        <w:t>Erarbeitung</w:t>
      </w:r>
      <w:r w:rsidRPr="00B572E7">
        <w:t xml:space="preserve"> neuer Modelle, mit denen der laufende Betrieb erhalten und sowohl bedarfs- als auch versorgungsg</w:t>
      </w:r>
      <w:r w:rsidRPr="00B572E7">
        <w:t>e</w:t>
      </w:r>
      <w:r w:rsidRPr="00B572E7">
        <w:t>recht entwickelt werden kann.</w:t>
      </w:r>
    </w:p>
    <w:p w:rsidR="00E10F4B" w:rsidRPr="00B572E7" w:rsidRDefault="00E10F4B" w:rsidP="00F24C42">
      <w:pPr>
        <w:pStyle w:val="Listenabsatz"/>
        <w:numPr>
          <w:ilvl w:val="0"/>
          <w:numId w:val="35"/>
        </w:numPr>
        <w:spacing w:line="240" w:lineRule="auto"/>
        <w:ind w:left="738" w:hanging="454"/>
        <w:jc w:val="both"/>
      </w:pPr>
      <w:r w:rsidRPr="00B572E7">
        <w:t xml:space="preserve">Erörterung bestehender Modelle und gegebenenfalls </w:t>
      </w:r>
      <w:r w:rsidR="00E217B6" w:rsidRPr="00B572E7">
        <w:t>Erarbeitung</w:t>
      </w:r>
      <w:r w:rsidRPr="00B572E7">
        <w:t xml:space="preserve"> neuer Modelle, die den Nutzen für Nutzer und Drittnutzer qualifizieren und quantifizieren.</w:t>
      </w:r>
    </w:p>
    <w:p w:rsidR="00E10F4B" w:rsidRPr="00B572E7" w:rsidRDefault="00E10F4B" w:rsidP="00F24C42">
      <w:pPr>
        <w:pStyle w:val="Listenabsatz"/>
        <w:numPr>
          <w:ilvl w:val="0"/>
          <w:numId w:val="35"/>
        </w:numPr>
        <w:spacing w:line="240" w:lineRule="auto"/>
        <w:ind w:left="738" w:hanging="454"/>
        <w:jc w:val="both"/>
      </w:pPr>
      <w:r w:rsidRPr="00B572E7">
        <w:t xml:space="preserve">Erörterung bestehender Modelle und gegebenenfalls </w:t>
      </w:r>
      <w:r w:rsidR="00E217B6" w:rsidRPr="00B572E7">
        <w:t>Erarbeitung</w:t>
      </w:r>
      <w:r w:rsidRPr="00B572E7">
        <w:t xml:space="preserve"> neuer Modelle, die mittelbare Nutzen und Kosten öffentlicher Verkehre (absolut und relativ) in weiterem Sinn qualifizieren und quantifizieren.</w:t>
      </w:r>
    </w:p>
    <w:p w:rsidR="00E10F4B" w:rsidRPr="00B572E7" w:rsidRDefault="00E10F4B" w:rsidP="00F24C42">
      <w:pPr>
        <w:pStyle w:val="Listenabsatz"/>
        <w:numPr>
          <w:ilvl w:val="0"/>
          <w:numId w:val="35"/>
        </w:numPr>
        <w:spacing w:line="240" w:lineRule="auto"/>
        <w:ind w:left="738" w:hanging="454"/>
        <w:jc w:val="both"/>
      </w:pPr>
      <w:r w:rsidRPr="00B572E7">
        <w:t xml:space="preserve">Untersuchung </w:t>
      </w:r>
      <w:r w:rsidR="00EB799F" w:rsidRPr="00B572E7">
        <w:t xml:space="preserve">und politische Bewertung </w:t>
      </w:r>
      <w:r w:rsidRPr="00B572E7">
        <w:t>von Pendlerströmen und Verkehrsschwe</w:t>
      </w:r>
      <w:r w:rsidRPr="00B572E7">
        <w:t>r</w:t>
      </w:r>
      <w:r w:rsidRPr="00B572E7">
        <w:t>punkten in NRW unter Einbeziehung aktueller und zukünftiger Kapazitätsbedarfe s</w:t>
      </w:r>
      <w:r w:rsidRPr="00B572E7">
        <w:t>o</w:t>
      </w:r>
      <w:r w:rsidRPr="00B572E7">
        <w:t>wie Stauprognosen.</w:t>
      </w:r>
    </w:p>
    <w:p w:rsidR="00E10F4B" w:rsidRPr="00B572E7" w:rsidRDefault="00E10F4B" w:rsidP="00F24C42">
      <w:pPr>
        <w:pStyle w:val="Listenabsatz"/>
        <w:numPr>
          <w:ilvl w:val="0"/>
          <w:numId w:val="35"/>
        </w:numPr>
        <w:spacing w:line="240" w:lineRule="auto"/>
        <w:ind w:left="738" w:hanging="454"/>
        <w:jc w:val="both"/>
      </w:pPr>
      <w:r w:rsidRPr="00B572E7">
        <w:t>Analyse und politische Bewertung des Zusammenhangs zwischen Verkehrsträgern und Siedlungs- und Arbeitsformen – auch unter Berücksichtigung der Landespl</w:t>
      </w:r>
      <w:r w:rsidRPr="00B572E7">
        <w:t>a</w:t>
      </w:r>
      <w:r w:rsidRPr="00B572E7">
        <w:t>nung.</w:t>
      </w:r>
    </w:p>
    <w:p w:rsidR="0003150C" w:rsidRPr="00B572E7" w:rsidRDefault="0003150C" w:rsidP="00F24C42">
      <w:pPr>
        <w:pStyle w:val="Listenabsatz"/>
        <w:numPr>
          <w:ilvl w:val="0"/>
          <w:numId w:val="35"/>
        </w:numPr>
        <w:spacing w:line="240" w:lineRule="auto"/>
        <w:ind w:left="738" w:hanging="454"/>
        <w:jc w:val="both"/>
      </w:pPr>
      <w:r w:rsidRPr="00B572E7">
        <w:t>Erarbeitung und politische Bewertung von Modellen zur Fördermittelverteilung und von A</w:t>
      </w:r>
      <w:r w:rsidR="00715B53" w:rsidRPr="00B572E7">
        <w:t>nforderungen</w:t>
      </w:r>
      <w:r w:rsidRPr="00B572E7">
        <w:t xml:space="preserve"> zur Sicherung derzeit bestehender Mittel.</w:t>
      </w:r>
    </w:p>
    <w:p w:rsidR="00E10F4B" w:rsidRPr="00B572E7" w:rsidRDefault="00E10F4B" w:rsidP="00F24C42">
      <w:pPr>
        <w:pStyle w:val="Listenabsatz"/>
        <w:numPr>
          <w:ilvl w:val="0"/>
          <w:numId w:val="35"/>
        </w:numPr>
        <w:spacing w:line="240" w:lineRule="auto"/>
        <w:ind w:left="738" w:hanging="454"/>
        <w:jc w:val="both"/>
      </w:pPr>
      <w:r w:rsidRPr="00B572E7">
        <w:t>Analyse und politische Bewertung der aktuellen Förderungen im Verkehrsbereich auf Land</w:t>
      </w:r>
      <w:r w:rsidR="00F0098D" w:rsidRPr="00B572E7">
        <w:t>e</w:t>
      </w:r>
      <w:r w:rsidRPr="00B572E7">
        <w:t>s-, Bundes und EU-Ebene. Darunter fällt auch die entsprechende Forschung</w:t>
      </w:r>
      <w:r w:rsidRPr="00B572E7">
        <w:t>s</w:t>
      </w:r>
      <w:r w:rsidRPr="00B572E7">
        <w:t>förderung.</w:t>
      </w:r>
    </w:p>
    <w:p w:rsidR="0003150C" w:rsidRPr="00B572E7" w:rsidRDefault="0003150C" w:rsidP="00F24C42">
      <w:pPr>
        <w:pStyle w:val="Listenabsatz"/>
        <w:numPr>
          <w:ilvl w:val="0"/>
          <w:numId w:val="35"/>
        </w:numPr>
        <w:spacing w:line="240" w:lineRule="auto"/>
        <w:ind w:left="738" w:hanging="454"/>
        <w:jc w:val="both"/>
      </w:pPr>
      <w:r w:rsidRPr="00B572E7">
        <w:t xml:space="preserve">Analyse </w:t>
      </w:r>
      <w:r w:rsidR="00F24C42" w:rsidRPr="00B572E7">
        <w:t xml:space="preserve">und </w:t>
      </w:r>
      <w:r w:rsidRPr="00B572E7">
        <w:t>politische Bewertung der Effekte der Trennung von öffentlichem Nah- und öffentlichem Fernverkehr.</w:t>
      </w:r>
    </w:p>
    <w:p w:rsidR="00E10F4B" w:rsidRPr="00B572E7" w:rsidRDefault="00E10F4B" w:rsidP="00F24C42">
      <w:pPr>
        <w:pStyle w:val="Listenabsatz"/>
        <w:numPr>
          <w:ilvl w:val="0"/>
          <w:numId w:val="35"/>
        </w:numPr>
        <w:spacing w:line="240" w:lineRule="auto"/>
        <w:ind w:left="738" w:hanging="454"/>
        <w:jc w:val="both"/>
      </w:pPr>
      <w:r w:rsidRPr="00B572E7">
        <w:t>Analyse und Erstellung möglicher Szenarien zur sukzessiven Entwicklung der T</w:t>
      </w:r>
      <w:r w:rsidRPr="00B572E7">
        <w:t>a</w:t>
      </w:r>
      <w:r w:rsidRPr="00B572E7">
        <w:t>rifsysteme und Zusammenschlüsse beim ÖPNV in NRW.</w:t>
      </w:r>
    </w:p>
    <w:p w:rsidR="0003150C" w:rsidRPr="00B572E7" w:rsidRDefault="0003150C" w:rsidP="00F24C42">
      <w:pPr>
        <w:pStyle w:val="Listenabsatz"/>
        <w:numPr>
          <w:ilvl w:val="0"/>
          <w:numId w:val="35"/>
        </w:numPr>
        <w:spacing w:line="240" w:lineRule="auto"/>
        <w:ind w:left="738" w:hanging="454"/>
        <w:jc w:val="both"/>
      </w:pPr>
      <w:r w:rsidRPr="00B572E7">
        <w:t>Prüfung, inwieweit eine Finanzierung unabhängig von der konkreten Nutzung über eine allgemeine Umlage (z.B. in Form von Pflichtbeiträgen) juristisch möglich ist.</w:t>
      </w:r>
    </w:p>
    <w:p w:rsidR="0003150C" w:rsidRPr="00B572E7" w:rsidRDefault="0003150C" w:rsidP="00F24C42">
      <w:pPr>
        <w:pStyle w:val="Listenabsatz"/>
        <w:numPr>
          <w:ilvl w:val="0"/>
          <w:numId w:val="35"/>
        </w:numPr>
        <w:spacing w:line="240" w:lineRule="auto"/>
        <w:ind w:left="738" w:hanging="454"/>
        <w:jc w:val="both"/>
      </w:pPr>
      <w:r w:rsidRPr="00B572E7">
        <w:t>Modellhafte Erarbeitung entstehender finanzieller Konsequenzen bei einem Ausstieg aus dem Fahrscheinverkauf unter der Berücksichtigung sowohl der Mindereinna</w:t>
      </w:r>
      <w:r w:rsidRPr="00B572E7">
        <w:t>h</w:t>
      </w:r>
      <w:r w:rsidRPr="00B572E7">
        <w:t>men als auch der Minderausgaben.</w:t>
      </w:r>
    </w:p>
    <w:p w:rsidR="00E10F4B" w:rsidRPr="00B572E7" w:rsidRDefault="00AE0286" w:rsidP="00F24C42">
      <w:pPr>
        <w:pStyle w:val="Listenabsatz"/>
        <w:numPr>
          <w:ilvl w:val="0"/>
          <w:numId w:val="35"/>
        </w:numPr>
        <w:spacing w:line="240" w:lineRule="auto"/>
        <w:ind w:left="738" w:hanging="454"/>
        <w:jc w:val="both"/>
      </w:pPr>
      <w:r w:rsidRPr="00B572E7">
        <w:t xml:space="preserve">Identifizierung </w:t>
      </w:r>
      <w:r w:rsidR="00BA545B" w:rsidRPr="00B572E7">
        <w:t xml:space="preserve">und Vorbereitung passender Modellregionen oder Modellkommunen </w:t>
      </w:r>
      <w:r w:rsidRPr="00B572E7">
        <w:t xml:space="preserve">in NRW </w:t>
      </w:r>
      <w:r w:rsidR="00BA545B" w:rsidRPr="00B572E7">
        <w:t xml:space="preserve">für </w:t>
      </w:r>
      <w:r w:rsidR="0003150C" w:rsidRPr="00B572E7">
        <w:t xml:space="preserve">entsprechende </w:t>
      </w:r>
      <w:r w:rsidR="00BA545B" w:rsidRPr="00B572E7">
        <w:t>Pilotprojekte</w:t>
      </w:r>
      <w:r w:rsidRPr="00B572E7">
        <w:t>.</w:t>
      </w:r>
    </w:p>
    <w:p w:rsidR="007D0959" w:rsidRPr="00B572E7" w:rsidRDefault="00E10F4B" w:rsidP="00F24C42">
      <w:pPr>
        <w:pStyle w:val="Listenabsatz"/>
        <w:numPr>
          <w:ilvl w:val="0"/>
          <w:numId w:val="35"/>
        </w:numPr>
        <w:spacing w:line="240" w:lineRule="auto"/>
        <w:ind w:left="738" w:hanging="454"/>
        <w:jc w:val="both"/>
        <w:rPr>
          <w:rFonts w:cs="Arial"/>
          <w:szCs w:val="22"/>
        </w:rPr>
      </w:pPr>
      <w:r w:rsidRPr="00B572E7">
        <w:t>Aus allen Punkten werden Handlungsempfehlungen für den Gesetzgeber bzw., s</w:t>
      </w:r>
      <w:r w:rsidRPr="00B572E7">
        <w:t>o</w:t>
      </w:r>
      <w:r w:rsidRPr="00B572E7">
        <w:t>fern es sich um nicht auf Landesebene angesiedelte Rechtskompetenzen handelt, Leitlinien für die je zuständige Ebene formuliert.</w:t>
      </w:r>
    </w:p>
    <w:p w:rsidR="00F24C42" w:rsidRPr="00B572E7" w:rsidRDefault="00F24C42" w:rsidP="00F24C42">
      <w:pPr>
        <w:jc w:val="both"/>
        <w:rPr>
          <w:rFonts w:cs="Arial"/>
          <w:bCs/>
          <w:sz w:val="20"/>
          <w:szCs w:val="20"/>
        </w:rPr>
      </w:pPr>
    </w:p>
    <w:p w:rsidR="00BC3EEC" w:rsidRPr="00B572E7" w:rsidRDefault="007D0959" w:rsidP="00F24C42">
      <w:pPr>
        <w:pStyle w:val="Listenabsatz"/>
        <w:spacing w:line="240" w:lineRule="auto"/>
        <w:ind w:left="0"/>
        <w:jc w:val="both"/>
        <w:rPr>
          <w:rFonts w:cs="Arial"/>
          <w:szCs w:val="22"/>
        </w:rPr>
      </w:pPr>
      <w:r w:rsidRPr="00B572E7">
        <w:rPr>
          <w:rFonts w:cs="Arial"/>
          <w:szCs w:val="22"/>
        </w:rPr>
        <w:t>Der Enquete-Kommission werden für die Dauer ihrer Tätigkeit sowie für ihre angemessenen Vor- und Nacharbeiten je eine Mitarbeiterin bzw. ein Mitarbeiter des höheren und des geh</w:t>
      </w:r>
      <w:r w:rsidRPr="00B572E7">
        <w:rPr>
          <w:rFonts w:cs="Arial"/>
          <w:szCs w:val="22"/>
        </w:rPr>
        <w:t>o</w:t>
      </w:r>
      <w:r w:rsidRPr="00B572E7">
        <w:rPr>
          <w:rFonts w:cs="Arial"/>
          <w:szCs w:val="22"/>
        </w:rPr>
        <w:t>benen Dienstes und eine Schreibkraft zur Verfügung gestellt. Den Fraktionen werden die Kosten für eine Mitarbeiterin oder einen Mitarbeiter des höheren Dienstes und die Kosten in halber Höhe für eine Schreibkraft erstattet und entsprechende technische Ausstattungen und Büroräume zur Verfügung gestellt.</w:t>
      </w:r>
    </w:p>
    <w:p w:rsidR="00F24C42" w:rsidRPr="00B572E7" w:rsidRDefault="00F24C42" w:rsidP="00F24C42">
      <w:pPr>
        <w:jc w:val="both"/>
        <w:rPr>
          <w:rFonts w:cs="Arial"/>
          <w:bCs/>
          <w:sz w:val="20"/>
          <w:szCs w:val="20"/>
        </w:rPr>
      </w:pPr>
    </w:p>
    <w:p w:rsidR="007D0959" w:rsidRPr="00B572E7" w:rsidRDefault="00BC3EEC" w:rsidP="00F24C42">
      <w:pPr>
        <w:pStyle w:val="Listenabsatz"/>
        <w:spacing w:line="240" w:lineRule="auto"/>
        <w:ind w:left="0"/>
        <w:jc w:val="both"/>
        <w:rPr>
          <w:rFonts w:cs="Arial"/>
          <w:szCs w:val="22"/>
        </w:rPr>
      </w:pPr>
      <w:r w:rsidRPr="00B572E7">
        <w:rPr>
          <w:rFonts w:cs="Arial"/>
          <w:szCs w:val="22"/>
        </w:rPr>
        <w:t>Es ist sicherzustellen, dass die Mitarbeiterinnen und Mitarbeiter der Enquete-Kommission und die bei den Fraktionen beschäftigten Mitarbeiterinnen und Mitarbeiter gemeinsam mit den vom Landtag auf Vorschlag der Fraktionen zu berufenden externen Sachverständigen hinreichend Gelegenheit bekommen, einen qualifizierten Bericht zu erstellen.</w:t>
      </w:r>
    </w:p>
    <w:p w:rsidR="00F24C42" w:rsidRPr="00B572E7" w:rsidRDefault="00F24C42" w:rsidP="00F24C42">
      <w:pPr>
        <w:jc w:val="both"/>
        <w:rPr>
          <w:rFonts w:cs="Arial"/>
          <w:bCs/>
          <w:sz w:val="20"/>
          <w:szCs w:val="20"/>
        </w:rPr>
      </w:pPr>
    </w:p>
    <w:p w:rsidR="00BC3EEC" w:rsidRPr="00B572E7" w:rsidRDefault="00BC3EEC" w:rsidP="00F24C42">
      <w:pPr>
        <w:pStyle w:val="Listenabsatz"/>
        <w:spacing w:line="240" w:lineRule="auto"/>
        <w:ind w:left="0"/>
        <w:jc w:val="both"/>
        <w:rPr>
          <w:rFonts w:cs="Arial"/>
          <w:szCs w:val="22"/>
        </w:rPr>
      </w:pPr>
      <w:r w:rsidRPr="00B572E7">
        <w:rPr>
          <w:rFonts w:cs="Arial"/>
          <w:szCs w:val="22"/>
        </w:rPr>
        <w:t>Es bleibt den stimmberechtigten Mitgliedern der Enquete-Kommission vorbehalten, eine En</w:t>
      </w:r>
      <w:r w:rsidRPr="00B572E7">
        <w:rPr>
          <w:rFonts w:cs="Arial"/>
          <w:szCs w:val="22"/>
        </w:rPr>
        <w:t>t</w:t>
      </w:r>
      <w:r w:rsidRPr="00B572E7">
        <w:rPr>
          <w:rFonts w:cs="Arial"/>
          <w:szCs w:val="22"/>
        </w:rPr>
        <w:t>scheidung zur Arbeitsweise der Enquete-Kommission zu treffen. Jedoch soll eine weithin transparente Arbeitsweise angestrebt werden, wozu z.B. das regelmäßige Kommunizieren von Zwischenständen oder Arbeitsgegenständen</w:t>
      </w:r>
      <w:r w:rsidR="007A3C75" w:rsidRPr="00B572E7">
        <w:rPr>
          <w:rFonts w:cs="Arial"/>
          <w:szCs w:val="22"/>
        </w:rPr>
        <w:t xml:space="preserve"> auf geeigneten Wegen gehört.</w:t>
      </w:r>
    </w:p>
    <w:p w:rsidR="00AF573E" w:rsidRPr="00B572E7" w:rsidRDefault="00AF573E" w:rsidP="00F24C42">
      <w:pPr>
        <w:pStyle w:val="Listenabsatz"/>
        <w:spacing w:line="240" w:lineRule="auto"/>
        <w:ind w:left="0"/>
        <w:jc w:val="both"/>
        <w:rPr>
          <w:rFonts w:cs="Arial"/>
          <w:szCs w:val="22"/>
        </w:rPr>
      </w:pPr>
      <w:r w:rsidRPr="00B572E7">
        <w:rPr>
          <w:rFonts w:cs="Arial"/>
          <w:szCs w:val="22"/>
        </w:rPr>
        <w:lastRenderedPageBreak/>
        <w:t>Auch die ernst gemeinte und entsprechend kommunizierte Aufforderung, sich über die pa</w:t>
      </w:r>
      <w:r w:rsidRPr="00B572E7">
        <w:rPr>
          <w:rFonts w:cs="Arial"/>
          <w:szCs w:val="22"/>
        </w:rPr>
        <w:t>r</w:t>
      </w:r>
      <w:r w:rsidRPr="00B572E7">
        <w:rPr>
          <w:rFonts w:cs="Arial"/>
          <w:szCs w:val="22"/>
        </w:rPr>
        <w:t>lamentarischen Grenzen hinaus in die Diskussion und Erarbeitung von Positionen und Zielen</w:t>
      </w:r>
      <w:r w:rsidR="002F75B1" w:rsidRPr="00B572E7">
        <w:rPr>
          <w:rFonts w:cs="Arial"/>
          <w:szCs w:val="22"/>
        </w:rPr>
        <w:t xml:space="preserve"> einzubringen,</w:t>
      </w:r>
      <w:r w:rsidRPr="00B572E7">
        <w:rPr>
          <w:rFonts w:cs="Arial"/>
          <w:szCs w:val="22"/>
        </w:rPr>
        <w:t xml:space="preserve"> soll von den Fraktionen zu Beginn der Arbeit in der Enquete-Kommission fes</w:t>
      </w:r>
      <w:r w:rsidRPr="00B572E7">
        <w:rPr>
          <w:rFonts w:cs="Arial"/>
          <w:szCs w:val="22"/>
        </w:rPr>
        <w:t>t</w:t>
      </w:r>
      <w:r w:rsidRPr="00B572E7">
        <w:rPr>
          <w:rFonts w:cs="Arial"/>
          <w:szCs w:val="22"/>
        </w:rPr>
        <w:t>gestellt und formuliert werden.</w:t>
      </w:r>
    </w:p>
    <w:p w:rsidR="00F24C42" w:rsidRPr="00B572E7" w:rsidRDefault="00F24C42" w:rsidP="00F24C42">
      <w:pPr>
        <w:jc w:val="both"/>
        <w:rPr>
          <w:rFonts w:cs="Arial"/>
          <w:bCs/>
          <w:sz w:val="20"/>
          <w:szCs w:val="20"/>
        </w:rPr>
      </w:pPr>
    </w:p>
    <w:p w:rsidR="007D0959" w:rsidRPr="00B572E7" w:rsidRDefault="007D0959" w:rsidP="00F24C42">
      <w:pPr>
        <w:pStyle w:val="Listenabsatz"/>
        <w:spacing w:line="240" w:lineRule="auto"/>
        <w:ind w:left="0"/>
        <w:jc w:val="both"/>
        <w:rPr>
          <w:rFonts w:cs="Arial"/>
          <w:szCs w:val="22"/>
        </w:rPr>
      </w:pPr>
      <w:r w:rsidRPr="00B572E7">
        <w:rPr>
          <w:rFonts w:cs="Arial"/>
          <w:szCs w:val="22"/>
        </w:rPr>
        <w:t xml:space="preserve">Die Enquete-Kommission hört Expertinnen und Experten an, </w:t>
      </w:r>
      <w:proofErr w:type="gramStart"/>
      <w:r w:rsidRPr="00B572E7">
        <w:rPr>
          <w:rFonts w:cs="Arial"/>
          <w:szCs w:val="22"/>
        </w:rPr>
        <w:t>kann</w:t>
      </w:r>
      <w:proofErr w:type="gramEnd"/>
      <w:r w:rsidRPr="00B572E7">
        <w:rPr>
          <w:rFonts w:cs="Arial"/>
          <w:szCs w:val="22"/>
        </w:rPr>
        <w:t xml:space="preserve"> Forschungsaufträge erte</w:t>
      </w:r>
      <w:r w:rsidRPr="00B572E7">
        <w:rPr>
          <w:rFonts w:cs="Arial"/>
          <w:szCs w:val="22"/>
        </w:rPr>
        <w:t>i</w:t>
      </w:r>
      <w:r w:rsidRPr="00B572E7">
        <w:rPr>
          <w:rFonts w:cs="Arial"/>
          <w:szCs w:val="22"/>
        </w:rPr>
        <w:t>len und Studienfahrten bzw. Ortsbesichtigungen oder Projektforschungen durchführen. Die haushaltsrechtlichen Voraussetzungen sind im Haushalt zu schaffen.</w:t>
      </w:r>
    </w:p>
    <w:p w:rsidR="00F24C42" w:rsidRPr="00B572E7" w:rsidRDefault="00F24C42" w:rsidP="00F24C42">
      <w:pPr>
        <w:jc w:val="both"/>
        <w:rPr>
          <w:rFonts w:cs="Arial"/>
          <w:bCs/>
          <w:sz w:val="20"/>
          <w:szCs w:val="20"/>
        </w:rPr>
      </w:pPr>
    </w:p>
    <w:p w:rsidR="00F24C42" w:rsidRPr="00B572E7" w:rsidRDefault="00F24C42" w:rsidP="00F24C42">
      <w:pPr>
        <w:jc w:val="both"/>
        <w:rPr>
          <w:rFonts w:cs="Arial"/>
          <w:bCs/>
          <w:sz w:val="20"/>
          <w:szCs w:val="20"/>
        </w:rPr>
      </w:pPr>
    </w:p>
    <w:p w:rsidR="006B1115" w:rsidRPr="00B572E7" w:rsidRDefault="00D82A3A" w:rsidP="00F24C42">
      <w:pPr>
        <w:pStyle w:val="Listenabsatz"/>
        <w:spacing w:line="240" w:lineRule="auto"/>
        <w:ind w:left="0"/>
        <w:jc w:val="both"/>
        <w:rPr>
          <w:rFonts w:cs="Arial"/>
          <w:szCs w:val="22"/>
        </w:rPr>
      </w:pPr>
      <w:r w:rsidRPr="00B572E7">
        <w:rPr>
          <w:rFonts w:cs="Arial"/>
          <w:szCs w:val="22"/>
        </w:rPr>
        <w:t xml:space="preserve">Dr. </w:t>
      </w:r>
      <w:r w:rsidR="006B1115" w:rsidRPr="00B572E7">
        <w:rPr>
          <w:rFonts w:cs="Arial"/>
          <w:szCs w:val="22"/>
        </w:rPr>
        <w:t>Joachim Paul</w:t>
      </w:r>
    </w:p>
    <w:p w:rsidR="00D82A3A" w:rsidRPr="00B572E7" w:rsidRDefault="002D42FF" w:rsidP="00F24C42">
      <w:pPr>
        <w:pStyle w:val="Listenabsatz"/>
        <w:spacing w:line="240" w:lineRule="auto"/>
        <w:ind w:left="0"/>
        <w:jc w:val="both"/>
        <w:rPr>
          <w:rFonts w:cs="Arial"/>
          <w:szCs w:val="22"/>
        </w:rPr>
      </w:pPr>
      <w:r w:rsidRPr="00B572E7">
        <w:rPr>
          <w:rFonts w:cs="Arial"/>
          <w:szCs w:val="22"/>
        </w:rPr>
        <w:t>Nicolaus Kern</w:t>
      </w:r>
    </w:p>
    <w:p w:rsidR="00334491" w:rsidRPr="00B572E7" w:rsidRDefault="00334491" w:rsidP="00F24C42">
      <w:pPr>
        <w:pStyle w:val="Listenabsatz"/>
        <w:spacing w:line="240" w:lineRule="auto"/>
        <w:ind w:left="0"/>
        <w:jc w:val="both"/>
        <w:rPr>
          <w:rFonts w:cs="Arial"/>
          <w:szCs w:val="22"/>
        </w:rPr>
      </w:pPr>
      <w:r w:rsidRPr="00B572E7">
        <w:rPr>
          <w:rFonts w:cs="Arial"/>
          <w:szCs w:val="22"/>
        </w:rPr>
        <w:t>Oliver Bayer</w:t>
      </w:r>
    </w:p>
    <w:p w:rsidR="00334491" w:rsidRPr="00B572E7" w:rsidRDefault="00334491" w:rsidP="00F24C42">
      <w:pPr>
        <w:pStyle w:val="Listenabsatz"/>
        <w:spacing w:line="240" w:lineRule="auto"/>
        <w:ind w:left="0"/>
        <w:jc w:val="both"/>
        <w:rPr>
          <w:rFonts w:cs="Arial"/>
          <w:szCs w:val="22"/>
        </w:rPr>
      </w:pPr>
      <w:r w:rsidRPr="00B572E7">
        <w:rPr>
          <w:rFonts w:cs="Arial"/>
          <w:szCs w:val="22"/>
        </w:rPr>
        <w:t>Stefan Fricke</w:t>
      </w:r>
    </w:p>
    <w:p w:rsidR="00F24C42" w:rsidRPr="00B572E7" w:rsidRDefault="00F24C42" w:rsidP="00F24C42">
      <w:pPr>
        <w:jc w:val="both"/>
        <w:rPr>
          <w:rFonts w:cs="Arial"/>
          <w:bCs/>
          <w:sz w:val="20"/>
          <w:szCs w:val="20"/>
        </w:rPr>
      </w:pPr>
    </w:p>
    <w:p w:rsidR="004954F7" w:rsidRPr="00B572E7" w:rsidRDefault="00D82A3A" w:rsidP="00F24C42">
      <w:pPr>
        <w:pStyle w:val="Listenabsatz"/>
        <w:spacing w:line="240" w:lineRule="auto"/>
        <w:ind w:left="0"/>
        <w:jc w:val="both"/>
        <w:rPr>
          <w:rFonts w:cs="Arial"/>
          <w:szCs w:val="22"/>
        </w:rPr>
      </w:pPr>
      <w:r w:rsidRPr="00B572E7">
        <w:rPr>
          <w:rFonts w:cs="Arial"/>
          <w:szCs w:val="22"/>
        </w:rPr>
        <w:t>und Fraktion</w:t>
      </w:r>
    </w:p>
    <w:sectPr w:rsidR="004954F7" w:rsidRPr="00B572E7" w:rsidSect="00EB4EE1">
      <w:headerReference w:type="default" r:id="rId9"/>
      <w:footerReference w:type="even" r:id="rId10"/>
      <w:footerReference w:type="default" r:id="rId11"/>
      <w:headerReference w:type="first" r:id="rId12"/>
      <w:footerReference w:type="first" r:id="rId13"/>
      <w:pgSz w:w="11906" w:h="16838" w:code="9"/>
      <w:pgMar w:top="1418" w:right="1418" w:bottom="1440" w:left="1418"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49B" w:rsidRDefault="0048149B">
      <w:r>
        <w:separator/>
      </w:r>
    </w:p>
  </w:endnote>
  <w:endnote w:type="continuationSeparator" w:id="0">
    <w:p w:rsidR="0048149B" w:rsidRDefault="0048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8A2" w:rsidRDefault="00F92880" w:rsidP="00EB2D1D">
    <w:pPr>
      <w:pStyle w:val="Fuzeile"/>
      <w:framePr w:wrap="around" w:vAnchor="text" w:hAnchor="margin" w:xAlign="outside" w:y="1"/>
      <w:rPr>
        <w:rStyle w:val="Seitenzahl"/>
        <w:sz w:val="22"/>
        <w:szCs w:val="24"/>
      </w:rPr>
    </w:pPr>
    <w:r>
      <w:rPr>
        <w:rStyle w:val="Seitenzahl"/>
      </w:rPr>
      <w:fldChar w:fldCharType="begin"/>
    </w:r>
    <w:r w:rsidR="005A68A2">
      <w:rPr>
        <w:rStyle w:val="Seitenzahl"/>
      </w:rPr>
      <w:instrText xml:space="preserve">PAGE  </w:instrText>
    </w:r>
    <w:r>
      <w:rPr>
        <w:rStyle w:val="Seitenzahl"/>
      </w:rPr>
      <w:fldChar w:fldCharType="separate"/>
    </w:r>
    <w:r w:rsidR="005A68A2">
      <w:rPr>
        <w:rStyle w:val="Seitenzahl"/>
        <w:noProof/>
      </w:rPr>
      <w:t>2</w:t>
    </w:r>
    <w:r>
      <w:rPr>
        <w:rStyle w:val="Seitenzahl"/>
      </w:rPr>
      <w:fldChar w:fldCharType="end"/>
    </w:r>
  </w:p>
  <w:p w:rsidR="005A68A2" w:rsidRDefault="005A68A2" w:rsidP="00EB2D1D">
    <w:pPr>
      <w:pStyle w:val="Fuzeil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75370304"/>
      <w:docPartObj>
        <w:docPartGallery w:val="Page Numbers (Bottom of Page)"/>
        <w:docPartUnique/>
      </w:docPartObj>
    </w:sdtPr>
    <w:sdtEndPr/>
    <w:sdtContent>
      <w:p w:rsidR="005A68A2" w:rsidRPr="00AC579F" w:rsidRDefault="00F92880">
        <w:pPr>
          <w:pStyle w:val="Fuzeile"/>
          <w:jc w:val="right"/>
          <w:rPr>
            <w:sz w:val="18"/>
            <w:szCs w:val="18"/>
          </w:rPr>
        </w:pPr>
        <w:r w:rsidRPr="00AC579F">
          <w:rPr>
            <w:sz w:val="18"/>
            <w:szCs w:val="18"/>
          </w:rPr>
          <w:fldChar w:fldCharType="begin"/>
        </w:r>
        <w:r w:rsidR="005A68A2" w:rsidRPr="00AC579F">
          <w:rPr>
            <w:sz w:val="18"/>
            <w:szCs w:val="18"/>
          </w:rPr>
          <w:instrText>PAGE   \* MERGEFORMAT</w:instrText>
        </w:r>
        <w:r w:rsidRPr="00AC579F">
          <w:rPr>
            <w:sz w:val="18"/>
            <w:szCs w:val="18"/>
          </w:rPr>
          <w:fldChar w:fldCharType="separate"/>
        </w:r>
        <w:r w:rsidR="00B572E7">
          <w:rPr>
            <w:noProof/>
            <w:sz w:val="18"/>
            <w:szCs w:val="18"/>
          </w:rPr>
          <w:t>2</w:t>
        </w:r>
        <w:r w:rsidRPr="00AC579F">
          <w:rPr>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8A2" w:rsidRDefault="005A68A2">
    <w:pPr>
      <w:pStyle w:val="Fuzeile"/>
    </w:pPr>
  </w:p>
  <w:p w:rsidR="005A68A2" w:rsidRDefault="005A68A2">
    <w:pPr>
      <w:pStyle w:val="Fuzeile"/>
    </w:pPr>
  </w:p>
  <w:p w:rsidR="005A68A2" w:rsidRDefault="005A68A2">
    <w:pPr>
      <w:pStyle w:val="Fuzeile"/>
    </w:pPr>
    <w:r>
      <w:t xml:space="preserve">Datum des Originals: </w:t>
    </w:r>
    <w:r>
      <w:tab/>
      <w:t xml:space="preserve">/Ausgegeben: </w:t>
    </w:r>
  </w:p>
  <w:p w:rsidR="005A68A2" w:rsidRDefault="005A68A2" w:rsidP="00391024">
    <w:pPr>
      <w:pStyle w:val="Fuzeile"/>
      <w:spacing w:after="40"/>
    </w:pPr>
  </w:p>
  <w:p w:rsidR="005A68A2" w:rsidRDefault="00F24C42" w:rsidP="00391024">
    <w:pPr>
      <w:pStyle w:val="Fuzeile"/>
      <w:spacing w:after="40"/>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-6350</wp:posOffset>
              </wp:positionV>
              <wp:extent cx="5600700" cy="654685"/>
              <wp:effectExtent l="19050" t="19050" r="19050" b="120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54685"/>
                      </a:xfrm>
                      <a:prstGeom prst="rect">
                        <a:avLst/>
                      </a:prstGeom>
                      <a:solidFill>
                        <a:srgbClr val="FFFFFF"/>
                      </a:solidFill>
                      <a:ln w="38100" cmpd="dbl">
                        <a:solidFill>
                          <a:srgbClr val="000000"/>
                        </a:solidFill>
                        <a:miter lim="800000"/>
                        <a:headEnd/>
                        <a:tailEnd/>
                      </a:ln>
                    </wps:spPr>
                    <wps:txbx>
                      <w:txbxContent>
                        <w:p w:rsidR="005A68A2" w:rsidRPr="00980867" w:rsidRDefault="005A68A2" w:rsidP="00446BA7">
                          <w:pPr>
                            <w:spacing w:before="40"/>
                            <w:jc w:val="both"/>
                            <w:rPr>
                              <w:sz w:val="16"/>
                              <w:szCs w:val="16"/>
                            </w:rPr>
                          </w:pPr>
                          <w:r w:rsidRPr="00980867">
                            <w:rPr>
                              <w:sz w:val="16"/>
                              <w:szCs w:val="16"/>
                            </w:rPr>
                            <w:t>Die Veröffentlichungen des Landtags</w:t>
                          </w:r>
                          <w:r>
                            <w:rPr>
                              <w:sz w:val="16"/>
                              <w:szCs w:val="16"/>
                            </w:rPr>
                            <w:t xml:space="preserve"> Nordrhein-Westfalen</w:t>
                          </w:r>
                          <w:r w:rsidRPr="00980867">
                            <w:rPr>
                              <w:sz w:val="16"/>
                              <w:szCs w:val="16"/>
                            </w:rPr>
                            <w:t xml:space="preserve"> sind einzeln gegen eine Schutzgebühr beim Archiv</w:t>
                          </w:r>
                          <w:r>
                            <w:rPr>
                              <w:sz w:val="16"/>
                              <w:szCs w:val="16"/>
                            </w:rPr>
                            <w:t xml:space="preserve"> des L</w:t>
                          </w:r>
                          <w:r w:rsidRPr="00980867">
                            <w:rPr>
                              <w:sz w:val="16"/>
                              <w:szCs w:val="16"/>
                            </w:rPr>
                            <w:t>andtags Nordrhein-Westfalen, 40002 Düsseldorf, Postfach 10 11 43, Tele</w:t>
                          </w:r>
                          <w:r>
                            <w:rPr>
                              <w:sz w:val="16"/>
                              <w:szCs w:val="16"/>
                            </w:rPr>
                            <w:t>fon (0211) 884 - 24</w:t>
                          </w:r>
                          <w:r w:rsidRPr="00980867">
                            <w:rPr>
                              <w:sz w:val="16"/>
                              <w:szCs w:val="16"/>
                            </w:rPr>
                            <w:t>39, zu beziehen</w:t>
                          </w:r>
                          <w:r>
                            <w:rPr>
                              <w:sz w:val="16"/>
                              <w:szCs w:val="16"/>
                            </w:rPr>
                            <w:t xml:space="preserve">. Der kostenfreie Abruf ist auch möglich über das Internet-Angebot des Landtags Nordrhein-Westfalen unter www.landtag.nrw.de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5pt;width:441pt;height:5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KnMAIAAFwEAAAOAAAAZHJzL2Uyb0RvYy54bWysVNuO0zAQfUfiHyy/06Sl7Zao6WrpUoS0&#10;XKRdPsBxnMbC9hjbbVK+nrGTLRHwhMiD5fGMj8+cmcn2tteKnIXzEkxJ57OcEmE41NIcS/r16fBq&#10;Q4kPzNRMgRElvQhPb3cvX2w7W4gFtKBq4QiCGF90tqRtCLbIMs9boZmfgRUGnQ04zQKa7pjVjnWI&#10;rlW2yPN11oGrrQMuvMfT+8FJdwm/aQQPn5vGi0BUSZFbSKtLaxXXbLdlxdEx20o+0mD/wEIzafDR&#10;K9Q9C4ycnPwDSkvuwEMTZhx0Bk0juUg5YDbz/LdsHltmRcoFxfH2KpP/f7D80/mLI7LG2lFimMYS&#10;PYk+kLfQk2VUp7O+wKBHi2Ghx+MYGTP19gH4N08M7FtmjuLOOehawWpkN483s8nVAcdHkKr7CDU+&#10;w04BElDfOB0BUQyC6Fily7UykQrHw9U6z29ydHH0rVfL9WaVnmDF823rfHgvQJO4KanDyid0dn7w&#10;IbJhxXNIYg9K1gepVDLcsdorR84Mu+SQvhHdT8OUIV1JX2/miYi2KFpdqUGMaZyfwuXp+xuclgFb&#10;X0ld0s01iBVRwnemTo0ZmFTDHukrM2oaZRwEDX3VjzWqoL6gug6GFseRxE0L7gclHbZ3Sf33E3OC&#10;EvXBYIXezJfLOA/JWK5uFmi4qaeaepjhCFXSQMmw3Ydhhk7WyWOLLw09YeAOq9rIJHgs/8Bq5I0t&#10;nOowjluckamdon79FHY/AQAA//8DAFBLAwQUAAYACAAAACEAuGu2ptwAAAAHAQAADwAAAGRycy9k&#10;b3ducmV2LnhtbEyPwU7DMBBE70j8g7VI3FonkQpRiFMBEiKCAyLwAU68TaLa6zR22/D3LCd62l3N&#10;aPZNuV2cFSecw+hJQbpOQCB13ozUK/j+elnlIELUZLT1hAp+MMC2ur4qdWH8mT7x1MRecAiFQisY&#10;YpwKKUM3oNNh7Sck1nZ+djryOffSzPrM4c7KLEnupNMj8YdBT/g8YLdvjk5B/X5vN67+sG2TPh26&#10;TXx7TeqDUrc3y+MDiIhL/DfDHz6jQ8VMrT+SCcIq4CJRwSrlyWqeZ7y0bEuyFGRVykv+6hcAAP//&#10;AwBQSwECLQAUAAYACAAAACEAtoM4kv4AAADhAQAAEwAAAAAAAAAAAAAAAAAAAAAAW0NvbnRlbnRf&#10;VHlwZXNdLnhtbFBLAQItABQABgAIAAAAIQA4/SH/1gAAAJQBAAALAAAAAAAAAAAAAAAAAC8BAABf&#10;cmVscy8ucmVsc1BLAQItABQABgAIAAAAIQBzKrKnMAIAAFwEAAAOAAAAAAAAAAAAAAAAAC4CAABk&#10;cnMvZTJvRG9jLnhtbFBLAQItABQABgAIAAAAIQC4a7am3AAAAAcBAAAPAAAAAAAAAAAAAAAAAIoE&#10;AABkcnMvZG93bnJldi54bWxQSwUGAAAAAAQABADzAAAAkwUAAAAA&#10;" strokeweight="3pt">
              <v:stroke linestyle="thinThin"/>
              <v:textbox>
                <w:txbxContent>
                  <w:p w:rsidR="005A68A2" w:rsidRPr="00980867" w:rsidRDefault="005A68A2" w:rsidP="00446BA7">
                    <w:pPr>
                      <w:spacing w:before="40"/>
                      <w:jc w:val="both"/>
                      <w:rPr>
                        <w:sz w:val="16"/>
                        <w:szCs w:val="16"/>
                      </w:rPr>
                    </w:pPr>
                    <w:r w:rsidRPr="00980867">
                      <w:rPr>
                        <w:sz w:val="16"/>
                        <w:szCs w:val="16"/>
                      </w:rPr>
                      <w:t>Die Veröffentlichungen des Landtags</w:t>
                    </w:r>
                    <w:r>
                      <w:rPr>
                        <w:sz w:val="16"/>
                        <w:szCs w:val="16"/>
                      </w:rPr>
                      <w:t xml:space="preserve"> Nordrhein-Westfalen</w:t>
                    </w:r>
                    <w:r w:rsidRPr="00980867">
                      <w:rPr>
                        <w:sz w:val="16"/>
                        <w:szCs w:val="16"/>
                      </w:rPr>
                      <w:t xml:space="preserve"> sind einzeln gegen eine Schutzgebühr beim Archiv</w:t>
                    </w:r>
                    <w:r>
                      <w:rPr>
                        <w:sz w:val="16"/>
                        <w:szCs w:val="16"/>
                      </w:rPr>
                      <w:t xml:space="preserve"> des L</w:t>
                    </w:r>
                    <w:r w:rsidRPr="00980867">
                      <w:rPr>
                        <w:sz w:val="16"/>
                        <w:szCs w:val="16"/>
                      </w:rPr>
                      <w:t>andtags Nordrhein-Westfalen, 40002 Düsseldorf, Postfach 10 11 43, Tele</w:t>
                    </w:r>
                    <w:r>
                      <w:rPr>
                        <w:sz w:val="16"/>
                        <w:szCs w:val="16"/>
                      </w:rPr>
                      <w:t>fon (0211) 884 - 24</w:t>
                    </w:r>
                    <w:r w:rsidRPr="00980867">
                      <w:rPr>
                        <w:sz w:val="16"/>
                        <w:szCs w:val="16"/>
                      </w:rPr>
                      <w:t>39, zu beziehen</w:t>
                    </w:r>
                    <w:r>
                      <w:rPr>
                        <w:sz w:val="16"/>
                        <w:szCs w:val="16"/>
                      </w:rPr>
                      <w:t xml:space="preserve">. Der kostenfreie Abruf ist auch möglich über das Internet-Angebot des Landtags Nordrhein-Westfalen unter www.landtag.nrw.de </w:t>
                    </w:r>
                  </w:p>
                </w:txbxContent>
              </v:textbox>
            </v:shape>
          </w:pict>
        </mc:Fallback>
      </mc:AlternateContent>
    </w:r>
  </w:p>
  <w:p w:rsidR="005A68A2" w:rsidRDefault="005A68A2" w:rsidP="00391024">
    <w:pPr>
      <w:pStyle w:val="Fuzeile"/>
      <w:spacing w:after="40"/>
    </w:pPr>
  </w:p>
  <w:p w:rsidR="005A68A2" w:rsidRDefault="005A68A2" w:rsidP="00391024">
    <w:pPr>
      <w:pStyle w:val="Fuzeile"/>
      <w:spacing w:after="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49B" w:rsidRDefault="0048149B">
      <w:r>
        <w:separator/>
      </w:r>
    </w:p>
  </w:footnote>
  <w:footnote w:type="continuationSeparator" w:id="0">
    <w:p w:rsidR="0048149B" w:rsidRDefault="00481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8A2" w:rsidRDefault="00F24C42" w:rsidP="00D51374">
    <w:pPr>
      <w:pStyle w:val="Kopfzeile"/>
      <w:spacing w:before="120"/>
      <w:rPr>
        <w:b/>
        <w:sz w:val="18"/>
      </w:rPr>
    </w:pPr>
    <w:r>
      <w:rPr>
        <w:noProof/>
      </w:rPr>
      <mc:AlternateContent>
        <mc:Choice Requires="wps">
          <w:drawing>
            <wp:anchor distT="4294967291" distB="4294967291" distL="114300" distR="114300" simplePos="0" relativeHeight="251658240" behindDoc="0" locked="0" layoutInCell="1" allowOverlap="1">
              <wp:simplePos x="0" y="0"/>
              <wp:positionH relativeFrom="column">
                <wp:posOffset>13970</wp:posOffset>
              </wp:positionH>
              <wp:positionV relativeFrom="paragraph">
                <wp:posOffset>272414</wp:posOffset>
              </wp:positionV>
              <wp:extent cx="57150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pt,21.45pt" to="451.1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4iEAIAACkEAAAOAAAAZHJzL2Uyb0RvYy54bWysU02P2yAQvVfqf0DcE9up87FWnFVlJ72k&#10;3Ui7/QEEcIyKAQGJE1X97x1IHO1uL1VVH/DAzDzezBuWj+dOohO3TmhV4mycYsQV1UyoQ4m/v2xG&#10;C4ycJ4oRqRUv8YU7/Lj6+GHZm4JPdKsl4xYBiHJFb0rcem+KJHG05R1xY224AmejbUc8bO0hYZb0&#10;gN7JZJKms6TXlhmrKXcOTuurE68iftNw6p+axnGPZImBm4+rjes+rMlqSYqDJaYV9EaD/AOLjggF&#10;l96hauIJOlrxB1QnqNVON35MdZfophGUxxqgmix9V81zSwyPtUBznLm3yf0/WPrttLNIsBJPMFKk&#10;A4m2QnE0DZ3pjSsgoFI7G2qjZ/Vstpr+cEjpqiXqwCPDl4uBtCxkJG9SwsYZwN/3XzWDGHL0Orbp&#10;3NguQEID0Dmqcbmrwc8eUTiczrNpmoJodPAlpBgSjXX+C9cdCkaJJXCOwOS0dT4QIcUQEu5ReiOk&#10;jGJLhXpgO5kDdHA5LQUL3rixh30lLTqRMC/xi2W9C7P6qFhEazlh65vtiZBXG26XKuBBLcDnZl0H&#10;4udD+rBerBf5KJ/M1qM8revR502Vj2abbD6tP9VVVWe/ArUsL1rBGFeB3TCcWf534t+eyXWs7uN5&#10;70PyFj02DMgO/0g6ihn0u07CXrPLzg4iwzzG4NvbCQP/eg/26xe++g0AAP//AwBQSwMEFAAGAAgA&#10;AAAhAP9gQFzaAAAABwEAAA8AAABkcnMvZG93bnJldi54bWxMjs1OwzAQhO9IvIO1SNyog4UgTeNU&#10;CFRVIC5tkXrdxksciNdp7Lbh7XHFAY7zo5mvnI+uE0caQutZw+0kA0Fce9Nyo+F9s7jJQYSIbLDz&#10;TBq+KcC8urwosTD+xCs6rmMj0giHAjXYGPtCylBbchgmvidO2YcfHMYkh0aaAU9p3HVSZdm9dNhy&#10;erDY05Ol+mt9cBrwebmK21y9PrQv9u1zs9gvbb7X+vpqfJyBiDTGvzKc8RM6VIlp5w9sgug0KJWK&#10;Gu7UFESKp9nZ2P0asirlf/7qBwAA//8DAFBLAQItABQABgAIAAAAIQC2gziS/gAAAOEBAAATAAAA&#10;AAAAAAAAAAAAAAAAAABbQ29udGVudF9UeXBlc10ueG1sUEsBAi0AFAAGAAgAAAAhADj9If/WAAAA&#10;lAEAAAsAAAAAAAAAAAAAAAAALwEAAF9yZWxzLy5yZWxzUEsBAi0AFAAGAAgAAAAhABIsniIQAgAA&#10;KQQAAA4AAAAAAAAAAAAAAAAALgIAAGRycy9lMm9Eb2MueG1sUEsBAi0AFAAGAAgAAAAhAP9gQFza&#10;AAAABwEAAA8AAAAAAAAAAAAAAAAAagQAAGRycy9kb3ducmV2LnhtbFBLBQYAAAAABAAEAPMAAABx&#10;BQAAAAA=&#10;" strokeweight="1pt"/>
          </w:pict>
        </mc:Fallback>
      </mc:AlternateContent>
    </w:r>
    <w:r w:rsidR="005A68A2">
      <w:rPr>
        <w:b/>
        <w:sz w:val="18"/>
      </w:rPr>
      <w:t>LANDTAG NORDRHEIN-WESTFALEN - 16. Wahlperiode</w:t>
    </w:r>
    <w:r w:rsidR="005A68A2">
      <w:rPr>
        <w:b/>
        <w:sz w:val="18"/>
      </w:rPr>
      <w:tab/>
      <w:t>Drucksache 16/</w:t>
    </w:r>
    <w:proofErr w:type="spellStart"/>
    <w:r w:rsidR="005A68A2">
      <w:rPr>
        <w:b/>
        <w:sz w:val="18"/>
      </w:rPr>
      <w:t>xxxx</w:t>
    </w:r>
    <w:proofErr w:type="spellEnd"/>
  </w:p>
  <w:p w:rsidR="005A68A2" w:rsidRPr="00D51374" w:rsidRDefault="005A68A2" w:rsidP="00D51374">
    <w:pPr>
      <w:pStyle w:val="Kopfzeile"/>
      <w:spacing w:before="120"/>
      <w:rPr>
        <w:b/>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605"/>
      <w:gridCol w:w="4605"/>
    </w:tblGrid>
    <w:tr w:rsidR="005A68A2">
      <w:tc>
        <w:tcPr>
          <w:tcW w:w="4605" w:type="dxa"/>
        </w:tcPr>
        <w:p w:rsidR="005A68A2" w:rsidRPr="003B0AEE" w:rsidRDefault="005A68A2" w:rsidP="003B0AEE">
          <w:pPr>
            <w:spacing w:before="180"/>
            <w:rPr>
              <w:sz w:val="24"/>
            </w:rPr>
          </w:pPr>
          <w:r w:rsidRPr="003B0AEE">
            <w:rPr>
              <w:b/>
              <w:sz w:val="24"/>
            </w:rPr>
            <w:t>LANDTAG NORDRHEIN-WESTFALEN</w:t>
          </w:r>
          <w:r w:rsidRPr="003B0AEE">
            <w:rPr>
              <w:b/>
              <w:sz w:val="24"/>
            </w:rPr>
            <w:br/>
          </w:r>
          <w:r w:rsidRPr="003B0AEE">
            <w:rPr>
              <w:sz w:val="24"/>
            </w:rPr>
            <w:t>1</w:t>
          </w:r>
          <w:r>
            <w:rPr>
              <w:sz w:val="24"/>
            </w:rPr>
            <w:t>6</w:t>
          </w:r>
          <w:r w:rsidRPr="003B0AEE">
            <w:rPr>
              <w:sz w:val="24"/>
            </w:rPr>
            <w:t>. Wahlperiode</w:t>
          </w:r>
        </w:p>
        <w:p w:rsidR="005A68A2" w:rsidRPr="00950034" w:rsidRDefault="005A68A2" w:rsidP="003B0AEE">
          <w:pPr>
            <w:spacing w:before="180"/>
          </w:pPr>
        </w:p>
      </w:tc>
      <w:tc>
        <w:tcPr>
          <w:tcW w:w="4605" w:type="dxa"/>
        </w:tcPr>
        <w:p w:rsidR="005A68A2" w:rsidRPr="003B0AEE" w:rsidRDefault="005A68A2" w:rsidP="00B84C2D">
          <w:pPr>
            <w:jc w:val="right"/>
            <w:rPr>
              <w:b/>
              <w:sz w:val="44"/>
              <w:szCs w:val="44"/>
            </w:rPr>
          </w:pPr>
          <w:r w:rsidRPr="003B0AEE">
            <w:rPr>
              <w:b/>
              <w:sz w:val="24"/>
            </w:rPr>
            <w:t xml:space="preserve">Drucksache  </w:t>
          </w:r>
          <w:r w:rsidRPr="003B0AEE">
            <w:rPr>
              <w:b/>
              <w:sz w:val="44"/>
              <w:szCs w:val="44"/>
            </w:rPr>
            <w:t>1</w:t>
          </w:r>
          <w:r>
            <w:rPr>
              <w:b/>
              <w:sz w:val="44"/>
              <w:szCs w:val="44"/>
            </w:rPr>
            <w:t>6</w:t>
          </w:r>
          <w:r w:rsidRPr="003B0AEE">
            <w:rPr>
              <w:b/>
              <w:sz w:val="44"/>
              <w:szCs w:val="44"/>
            </w:rPr>
            <w:t>/</w:t>
          </w:r>
          <w:proofErr w:type="spellStart"/>
          <w:r w:rsidRPr="003B0AEE">
            <w:rPr>
              <w:b/>
              <w:sz w:val="44"/>
              <w:szCs w:val="44"/>
            </w:rPr>
            <w:t>xxxx</w:t>
          </w:r>
          <w:proofErr w:type="spellEnd"/>
        </w:p>
      </w:tc>
    </w:tr>
    <w:tr w:rsidR="005A68A2" w:rsidRPr="003B0AEE">
      <w:tc>
        <w:tcPr>
          <w:tcW w:w="4605" w:type="dxa"/>
        </w:tcPr>
        <w:p w:rsidR="005A68A2" w:rsidRDefault="005A68A2" w:rsidP="002941A3"/>
      </w:tc>
      <w:tc>
        <w:tcPr>
          <w:tcW w:w="4605" w:type="dxa"/>
        </w:tcPr>
        <w:p w:rsidR="005A68A2" w:rsidRPr="003B0AEE" w:rsidRDefault="00EB799F" w:rsidP="00E217B6">
          <w:pPr>
            <w:jc w:val="right"/>
            <w:rPr>
              <w:sz w:val="24"/>
            </w:rPr>
          </w:pPr>
          <w:r>
            <w:rPr>
              <w:sz w:val="24"/>
            </w:rPr>
            <w:t>2</w:t>
          </w:r>
          <w:r w:rsidR="00E217B6">
            <w:rPr>
              <w:sz w:val="24"/>
            </w:rPr>
            <w:t>3</w:t>
          </w:r>
          <w:r w:rsidR="005A68A2">
            <w:rPr>
              <w:sz w:val="24"/>
            </w:rPr>
            <w:t>.05.2014</w:t>
          </w:r>
        </w:p>
      </w:tc>
    </w:tr>
  </w:tbl>
  <w:p w:rsidR="005A68A2" w:rsidRDefault="005A68A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3DA9"/>
    <w:multiLevelType w:val="hybridMultilevel"/>
    <w:tmpl w:val="7DC2F66A"/>
    <w:lvl w:ilvl="0" w:tplc="0FA0DCA6">
      <w:start w:val="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EF3D07"/>
    <w:multiLevelType w:val="hybridMultilevel"/>
    <w:tmpl w:val="9162CDBA"/>
    <w:lvl w:ilvl="0" w:tplc="DB5E5C70">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12E75FC1"/>
    <w:multiLevelType w:val="hybridMultilevel"/>
    <w:tmpl w:val="78689D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61136AC"/>
    <w:multiLevelType w:val="hybridMultilevel"/>
    <w:tmpl w:val="C4DE340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16A30DD9"/>
    <w:multiLevelType w:val="multilevel"/>
    <w:tmpl w:val="C4BE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41214"/>
    <w:multiLevelType w:val="hybridMultilevel"/>
    <w:tmpl w:val="881C099A"/>
    <w:lvl w:ilvl="0" w:tplc="55CAB830">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ECA6383"/>
    <w:multiLevelType w:val="hybridMultilevel"/>
    <w:tmpl w:val="B79EAA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0C313BC"/>
    <w:multiLevelType w:val="hybridMultilevel"/>
    <w:tmpl w:val="70BC57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20F581D"/>
    <w:multiLevelType w:val="hybridMultilevel"/>
    <w:tmpl w:val="0DEC8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3577605"/>
    <w:multiLevelType w:val="hybridMultilevel"/>
    <w:tmpl w:val="993C1A12"/>
    <w:lvl w:ilvl="0" w:tplc="F8F2ED34">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2453484D"/>
    <w:multiLevelType w:val="hybridMultilevel"/>
    <w:tmpl w:val="DAFED4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9A97321"/>
    <w:multiLevelType w:val="hybridMultilevel"/>
    <w:tmpl w:val="340299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ADF7562"/>
    <w:multiLevelType w:val="hybridMultilevel"/>
    <w:tmpl w:val="FD649D5A"/>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2F4108C4"/>
    <w:multiLevelType w:val="hybridMultilevel"/>
    <w:tmpl w:val="C534E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2AC1CE0"/>
    <w:multiLevelType w:val="hybridMultilevel"/>
    <w:tmpl w:val="F774C1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5570A0E"/>
    <w:multiLevelType w:val="hybridMultilevel"/>
    <w:tmpl w:val="87C637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AE63EC2"/>
    <w:multiLevelType w:val="multilevel"/>
    <w:tmpl w:val="BFA6B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D05B92"/>
    <w:multiLevelType w:val="hybridMultilevel"/>
    <w:tmpl w:val="E9BC5EE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5047446"/>
    <w:multiLevelType w:val="hybridMultilevel"/>
    <w:tmpl w:val="41FCC340"/>
    <w:lvl w:ilvl="0" w:tplc="0407000F">
      <w:start w:val="1"/>
      <w:numFmt w:val="decimal"/>
      <w:lvlText w:val="%1."/>
      <w:lvlJc w:val="left"/>
      <w:pPr>
        <w:tabs>
          <w:tab w:val="num" w:pos="1080"/>
        </w:tabs>
        <w:ind w:left="1080" w:hanging="360"/>
      </w:pPr>
      <w:rPr>
        <w:rFonts w:cs="Times New Roman"/>
      </w:rPr>
    </w:lvl>
    <w:lvl w:ilvl="1" w:tplc="04070019" w:tentative="1">
      <w:start w:val="1"/>
      <w:numFmt w:val="lowerLetter"/>
      <w:lvlText w:val="%2."/>
      <w:lvlJc w:val="left"/>
      <w:pPr>
        <w:tabs>
          <w:tab w:val="num" w:pos="1800"/>
        </w:tabs>
        <w:ind w:left="1800" w:hanging="360"/>
      </w:pPr>
      <w:rPr>
        <w:rFonts w:cs="Times New Roman"/>
      </w:rPr>
    </w:lvl>
    <w:lvl w:ilvl="2" w:tplc="0407001B" w:tentative="1">
      <w:start w:val="1"/>
      <w:numFmt w:val="lowerRoman"/>
      <w:lvlText w:val="%3."/>
      <w:lvlJc w:val="right"/>
      <w:pPr>
        <w:tabs>
          <w:tab w:val="num" w:pos="2520"/>
        </w:tabs>
        <w:ind w:left="2520" w:hanging="180"/>
      </w:pPr>
      <w:rPr>
        <w:rFonts w:cs="Times New Roman"/>
      </w:rPr>
    </w:lvl>
    <w:lvl w:ilvl="3" w:tplc="0407000F" w:tentative="1">
      <w:start w:val="1"/>
      <w:numFmt w:val="decimal"/>
      <w:lvlText w:val="%4."/>
      <w:lvlJc w:val="left"/>
      <w:pPr>
        <w:tabs>
          <w:tab w:val="num" w:pos="3240"/>
        </w:tabs>
        <w:ind w:left="3240" w:hanging="360"/>
      </w:pPr>
      <w:rPr>
        <w:rFonts w:cs="Times New Roman"/>
      </w:rPr>
    </w:lvl>
    <w:lvl w:ilvl="4" w:tplc="04070019" w:tentative="1">
      <w:start w:val="1"/>
      <w:numFmt w:val="lowerLetter"/>
      <w:lvlText w:val="%5."/>
      <w:lvlJc w:val="left"/>
      <w:pPr>
        <w:tabs>
          <w:tab w:val="num" w:pos="3960"/>
        </w:tabs>
        <w:ind w:left="3960" w:hanging="360"/>
      </w:pPr>
      <w:rPr>
        <w:rFonts w:cs="Times New Roman"/>
      </w:rPr>
    </w:lvl>
    <w:lvl w:ilvl="5" w:tplc="0407001B" w:tentative="1">
      <w:start w:val="1"/>
      <w:numFmt w:val="lowerRoman"/>
      <w:lvlText w:val="%6."/>
      <w:lvlJc w:val="right"/>
      <w:pPr>
        <w:tabs>
          <w:tab w:val="num" w:pos="4680"/>
        </w:tabs>
        <w:ind w:left="4680" w:hanging="180"/>
      </w:pPr>
      <w:rPr>
        <w:rFonts w:cs="Times New Roman"/>
      </w:rPr>
    </w:lvl>
    <w:lvl w:ilvl="6" w:tplc="0407000F" w:tentative="1">
      <w:start w:val="1"/>
      <w:numFmt w:val="decimal"/>
      <w:lvlText w:val="%7."/>
      <w:lvlJc w:val="left"/>
      <w:pPr>
        <w:tabs>
          <w:tab w:val="num" w:pos="5400"/>
        </w:tabs>
        <w:ind w:left="5400" w:hanging="360"/>
      </w:pPr>
      <w:rPr>
        <w:rFonts w:cs="Times New Roman"/>
      </w:rPr>
    </w:lvl>
    <w:lvl w:ilvl="7" w:tplc="04070019" w:tentative="1">
      <w:start w:val="1"/>
      <w:numFmt w:val="lowerLetter"/>
      <w:lvlText w:val="%8."/>
      <w:lvlJc w:val="left"/>
      <w:pPr>
        <w:tabs>
          <w:tab w:val="num" w:pos="6120"/>
        </w:tabs>
        <w:ind w:left="6120" w:hanging="360"/>
      </w:pPr>
      <w:rPr>
        <w:rFonts w:cs="Times New Roman"/>
      </w:rPr>
    </w:lvl>
    <w:lvl w:ilvl="8" w:tplc="0407001B" w:tentative="1">
      <w:start w:val="1"/>
      <w:numFmt w:val="lowerRoman"/>
      <w:lvlText w:val="%9."/>
      <w:lvlJc w:val="right"/>
      <w:pPr>
        <w:tabs>
          <w:tab w:val="num" w:pos="6840"/>
        </w:tabs>
        <w:ind w:left="6840" w:hanging="180"/>
      </w:pPr>
      <w:rPr>
        <w:rFonts w:cs="Times New Roman"/>
      </w:rPr>
    </w:lvl>
  </w:abstractNum>
  <w:abstractNum w:abstractNumId="19">
    <w:nsid w:val="4CE372C9"/>
    <w:multiLevelType w:val="hybridMultilevel"/>
    <w:tmpl w:val="D8CE0012"/>
    <w:lvl w:ilvl="0" w:tplc="87A64DE8">
      <w:start w:val="1"/>
      <w:numFmt w:val="bullet"/>
      <w:lvlText w:val=""/>
      <w:lvlJc w:val="left"/>
      <w:pPr>
        <w:tabs>
          <w:tab w:val="num" w:pos="363"/>
        </w:tabs>
        <w:ind w:left="363" w:hanging="363"/>
      </w:pPr>
      <w:rPr>
        <w:rFonts w:ascii="Symbol" w:hAnsi="Symbol" w:hint="default"/>
      </w:rPr>
    </w:lvl>
    <w:lvl w:ilvl="1" w:tplc="04070003">
      <w:start w:val="1"/>
      <w:numFmt w:val="bullet"/>
      <w:lvlText w:val="o"/>
      <w:lvlJc w:val="left"/>
      <w:pPr>
        <w:tabs>
          <w:tab w:val="num" w:pos="1083"/>
        </w:tabs>
        <w:ind w:left="1083" w:hanging="360"/>
      </w:pPr>
      <w:rPr>
        <w:rFonts w:ascii="Courier New" w:hAnsi="Courier New" w:hint="default"/>
      </w:rPr>
    </w:lvl>
    <w:lvl w:ilvl="2" w:tplc="04070005">
      <w:start w:val="1"/>
      <w:numFmt w:val="bullet"/>
      <w:lvlText w:val=""/>
      <w:lvlJc w:val="left"/>
      <w:pPr>
        <w:tabs>
          <w:tab w:val="num" w:pos="1803"/>
        </w:tabs>
        <w:ind w:left="1803" w:hanging="360"/>
      </w:pPr>
      <w:rPr>
        <w:rFonts w:ascii="Wingdings" w:hAnsi="Wingdings" w:hint="default"/>
      </w:rPr>
    </w:lvl>
    <w:lvl w:ilvl="3" w:tplc="04070001">
      <w:start w:val="1"/>
      <w:numFmt w:val="bullet"/>
      <w:lvlText w:val=""/>
      <w:lvlJc w:val="left"/>
      <w:pPr>
        <w:tabs>
          <w:tab w:val="num" w:pos="2523"/>
        </w:tabs>
        <w:ind w:left="2523" w:hanging="360"/>
      </w:pPr>
      <w:rPr>
        <w:rFonts w:ascii="Symbol" w:hAnsi="Symbol" w:hint="default"/>
      </w:rPr>
    </w:lvl>
    <w:lvl w:ilvl="4" w:tplc="04070003">
      <w:start w:val="1"/>
      <w:numFmt w:val="bullet"/>
      <w:lvlText w:val="o"/>
      <w:lvlJc w:val="left"/>
      <w:pPr>
        <w:tabs>
          <w:tab w:val="num" w:pos="3243"/>
        </w:tabs>
        <w:ind w:left="3243" w:hanging="360"/>
      </w:pPr>
      <w:rPr>
        <w:rFonts w:ascii="Courier New" w:hAnsi="Courier New" w:hint="default"/>
      </w:rPr>
    </w:lvl>
    <w:lvl w:ilvl="5" w:tplc="04070005">
      <w:start w:val="1"/>
      <w:numFmt w:val="bullet"/>
      <w:lvlText w:val=""/>
      <w:lvlJc w:val="left"/>
      <w:pPr>
        <w:tabs>
          <w:tab w:val="num" w:pos="3963"/>
        </w:tabs>
        <w:ind w:left="3963" w:hanging="360"/>
      </w:pPr>
      <w:rPr>
        <w:rFonts w:ascii="Wingdings" w:hAnsi="Wingdings" w:hint="default"/>
      </w:rPr>
    </w:lvl>
    <w:lvl w:ilvl="6" w:tplc="04070001">
      <w:start w:val="1"/>
      <w:numFmt w:val="bullet"/>
      <w:lvlText w:val=""/>
      <w:lvlJc w:val="left"/>
      <w:pPr>
        <w:tabs>
          <w:tab w:val="num" w:pos="4683"/>
        </w:tabs>
        <w:ind w:left="4683" w:hanging="360"/>
      </w:pPr>
      <w:rPr>
        <w:rFonts w:ascii="Symbol" w:hAnsi="Symbol" w:hint="default"/>
      </w:rPr>
    </w:lvl>
    <w:lvl w:ilvl="7" w:tplc="04070003">
      <w:start w:val="1"/>
      <w:numFmt w:val="bullet"/>
      <w:lvlText w:val="o"/>
      <w:lvlJc w:val="left"/>
      <w:pPr>
        <w:tabs>
          <w:tab w:val="num" w:pos="5403"/>
        </w:tabs>
        <w:ind w:left="5403" w:hanging="360"/>
      </w:pPr>
      <w:rPr>
        <w:rFonts w:ascii="Courier New" w:hAnsi="Courier New" w:hint="default"/>
      </w:rPr>
    </w:lvl>
    <w:lvl w:ilvl="8" w:tplc="04070005">
      <w:start w:val="1"/>
      <w:numFmt w:val="bullet"/>
      <w:lvlText w:val=""/>
      <w:lvlJc w:val="left"/>
      <w:pPr>
        <w:tabs>
          <w:tab w:val="num" w:pos="6123"/>
        </w:tabs>
        <w:ind w:left="6123" w:hanging="360"/>
      </w:pPr>
      <w:rPr>
        <w:rFonts w:ascii="Wingdings" w:hAnsi="Wingdings" w:hint="default"/>
      </w:rPr>
    </w:lvl>
  </w:abstractNum>
  <w:abstractNum w:abstractNumId="20">
    <w:nsid w:val="4D7F37A4"/>
    <w:multiLevelType w:val="hybridMultilevel"/>
    <w:tmpl w:val="9058F4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EEC667C"/>
    <w:multiLevelType w:val="hybridMultilevel"/>
    <w:tmpl w:val="ED44D2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0756C30"/>
    <w:multiLevelType w:val="hybridMultilevel"/>
    <w:tmpl w:val="8CC628D8"/>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nsid w:val="50A515C2"/>
    <w:multiLevelType w:val="hybridMultilevel"/>
    <w:tmpl w:val="EA74F41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1863B5D"/>
    <w:multiLevelType w:val="hybridMultilevel"/>
    <w:tmpl w:val="33FA70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7024208"/>
    <w:multiLevelType w:val="multilevel"/>
    <w:tmpl w:val="CD7C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F23813"/>
    <w:multiLevelType w:val="hybridMultilevel"/>
    <w:tmpl w:val="FDA661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C283039"/>
    <w:multiLevelType w:val="hybridMultilevel"/>
    <w:tmpl w:val="501EE8FA"/>
    <w:lvl w:ilvl="0" w:tplc="510A3C38">
      <w:start w:val="1"/>
      <w:numFmt w:val="decimal"/>
      <w:lvlText w:val="%1."/>
      <w:lvlJc w:val="left"/>
      <w:pPr>
        <w:ind w:left="360" w:hanging="360"/>
      </w:pPr>
      <w:rPr>
        <w:rFonts w:hint="default"/>
        <w:b w:val="0"/>
      </w:rPr>
    </w:lvl>
    <w:lvl w:ilvl="1" w:tplc="666E0D58">
      <w:start w:val="1"/>
      <w:numFmt w:val="lowerLetter"/>
      <w:lvlText w:val="%2."/>
      <w:lvlJc w:val="left"/>
      <w:pPr>
        <w:ind w:left="1080" w:hanging="360"/>
      </w:pPr>
      <w:rPr>
        <w:i w:val="0"/>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nsid w:val="61CB733D"/>
    <w:multiLevelType w:val="multilevel"/>
    <w:tmpl w:val="5484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583D1B"/>
    <w:multiLevelType w:val="hybridMultilevel"/>
    <w:tmpl w:val="FF1EE6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BFB4F63"/>
    <w:multiLevelType w:val="hybridMultilevel"/>
    <w:tmpl w:val="19D2DDEA"/>
    <w:lvl w:ilvl="0" w:tplc="0407000F">
      <w:start w:val="1"/>
      <w:numFmt w:val="decimal"/>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1">
    <w:nsid w:val="6CFD794D"/>
    <w:multiLevelType w:val="hybridMultilevel"/>
    <w:tmpl w:val="4F1A2BF0"/>
    <w:lvl w:ilvl="0" w:tplc="161C9F06">
      <w:start w:val="1"/>
      <w:numFmt w:val="decimal"/>
      <w:lvlText w:val="%1."/>
      <w:lvlJc w:val="left"/>
      <w:pPr>
        <w:ind w:left="720" w:hanging="360"/>
      </w:pPr>
      <w:rPr>
        <w:rFonts w:eastAsia="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0DB401B"/>
    <w:multiLevelType w:val="multilevel"/>
    <w:tmpl w:val="1BFC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827EAC"/>
    <w:multiLevelType w:val="multilevel"/>
    <w:tmpl w:val="C30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AB07AA"/>
    <w:multiLevelType w:val="hybridMultilevel"/>
    <w:tmpl w:val="50E6F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3"/>
  </w:num>
  <w:num w:numId="4">
    <w:abstractNumId w:val="1"/>
  </w:num>
  <w:num w:numId="5">
    <w:abstractNumId w:val="20"/>
  </w:num>
  <w:num w:numId="6">
    <w:abstractNumId w:val="22"/>
  </w:num>
  <w:num w:numId="7">
    <w:abstractNumId w:val="23"/>
  </w:num>
  <w:num w:numId="8">
    <w:abstractNumId w:val="30"/>
  </w:num>
  <w:num w:numId="9">
    <w:abstractNumId w:val="19"/>
  </w:num>
  <w:num w:numId="10">
    <w:abstractNumId w:val="27"/>
  </w:num>
  <w:num w:numId="11">
    <w:abstractNumId w:val="21"/>
  </w:num>
  <w:num w:numId="12">
    <w:abstractNumId w:val="34"/>
  </w:num>
  <w:num w:numId="13">
    <w:abstractNumId w:val="9"/>
  </w:num>
  <w:num w:numId="14">
    <w:abstractNumId w:val="31"/>
  </w:num>
  <w:num w:numId="15">
    <w:abstractNumId w:val="29"/>
  </w:num>
  <w:num w:numId="16">
    <w:abstractNumId w:val="6"/>
  </w:num>
  <w:num w:numId="17">
    <w:abstractNumId w:val="15"/>
  </w:num>
  <w:num w:numId="18">
    <w:abstractNumId w:val="26"/>
  </w:num>
  <w:num w:numId="19">
    <w:abstractNumId w:val="13"/>
  </w:num>
  <w:num w:numId="20">
    <w:abstractNumId w:val="10"/>
  </w:num>
  <w:num w:numId="21">
    <w:abstractNumId w:val="24"/>
  </w:num>
  <w:num w:numId="22">
    <w:abstractNumId w:val="17"/>
  </w:num>
  <w:num w:numId="23">
    <w:abstractNumId w:val="12"/>
  </w:num>
  <w:num w:numId="24">
    <w:abstractNumId w:val="5"/>
  </w:num>
  <w:num w:numId="25">
    <w:abstractNumId w:val="8"/>
  </w:num>
  <w:num w:numId="26">
    <w:abstractNumId w:val="7"/>
  </w:num>
  <w:num w:numId="27">
    <w:abstractNumId w:val="11"/>
  </w:num>
  <w:num w:numId="28">
    <w:abstractNumId w:val="25"/>
  </w:num>
  <w:num w:numId="29">
    <w:abstractNumId w:val="28"/>
  </w:num>
  <w:num w:numId="30">
    <w:abstractNumId w:val="32"/>
  </w:num>
  <w:num w:numId="31">
    <w:abstractNumId w:val="33"/>
  </w:num>
  <w:num w:numId="32">
    <w:abstractNumId w:val="16"/>
  </w:num>
  <w:num w:numId="33">
    <w:abstractNumId w:val="4"/>
  </w:num>
  <w:num w:numId="34">
    <w:abstractNumId w:val="0"/>
  </w:num>
  <w:num w:numId="35">
    <w:abstractNumId w:val="14"/>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284"/>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7D4C15C-487C-4867-83C4-9DA3E8268C3F}"/>
    <w:docVar w:name="dgnword-eventsink" w:val="101727056"/>
  </w:docVars>
  <w:rsids>
    <w:rsidRoot w:val="00D51374"/>
    <w:rsid w:val="00006ADB"/>
    <w:rsid w:val="0001372D"/>
    <w:rsid w:val="00014FCF"/>
    <w:rsid w:val="00015F03"/>
    <w:rsid w:val="0002216A"/>
    <w:rsid w:val="000278AA"/>
    <w:rsid w:val="00027D43"/>
    <w:rsid w:val="0003150C"/>
    <w:rsid w:val="00032E6C"/>
    <w:rsid w:val="0003372D"/>
    <w:rsid w:val="00041E2C"/>
    <w:rsid w:val="00042A17"/>
    <w:rsid w:val="000442D1"/>
    <w:rsid w:val="00052914"/>
    <w:rsid w:val="00064A58"/>
    <w:rsid w:val="000656A2"/>
    <w:rsid w:val="00067AC6"/>
    <w:rsid w:val="00073567"/>
    <w:rsid w:val="000749F6"/>
    <w:rsid w:val="00074F64"/>
    <w:rsid w:val="000759FD"/>
    <w:rsid w:val="000760D2"/>
    <w:rsid w:val="0007730D"/>
    <w:rsid w:val="00080603"/>
    <w:rsid w:val="00084D4B"/>
    <w:rsid w:val="0008516B"/>
    <w:rsid w:val="000858BC"/>
    <w:rsid w:val="00095AD1"/>
    <w:rsid w:val="00097A67"/>
    <w:rsid w:val="000A1DA0"/>
    <w:rsid w:val="000A3CC4"/>
    <w:rsid w:val="000A70B5"/>
    <w:rsid w:val="000B4373"/>
    <w:rsid w:val="000C3849"/>
    <w:rsid w:val="000C57AB"/>
    <w:rsid w:val="000C7D4A"/>
    <w:rsid w:val="000D6183"/>
    <w:rsid w:val="000E0D08"/>
    <w:rsid w:val="000E0FB8"/>
    <w:rsid w:val="000E709D"/>
    <w:rsid w:val="000E72EC"/>
    <w:rsid w:val="001017B3"/>
    <w:rsid w:val="00104AB5"/>
    <w:rsid w:val="00105606"/>
    <w:rsid w:val="0010653F"/>
    <w:rsid w:val="00114855"/>
    <w:rsid w:val="00117E46"/>
    <w:rsid w:val="00123A1B"/>
    <w:rsid w:val="00130FBA"/>
    <w:rsid w:val="001312E8"/>
    <w:rsid w:val="0013444A"/>
    <w:rsid w:val="001404CB"/>
    <w:rsid w:val="00152095"/>
    <w:rsid w:val="00163195"/>
    <w:rsid w:val="00170014"/>
    <w:rsid w:val="001762AB"/>
    <w:rsid w:val="00180A53"/>
    <w:rsid w:val="00186B2F"/>
    <w:rsid w:val="00191FB4"/>
    <w:rsid w:val="001952AC"/>
    <w:rsid w:val="00195E82"/>
    <w:rsid w:val="001A5B64"/>
    <w:rsid w:val="001A68B2"/>
    <w:rsid w:val="001A7957"/>
    <w:rsid w:val="001B077B"/>
    <w:rsid w:val="001B6960"/>
    <w:rsid w:val="001C13BD"/>
    <w:rsid w:val="001C7EDA"/>
    <w:rsid w:val="001D0EAA"/>
    <w:rsid w:val="001D5635"/>
    <w:rsid w:val="001D61D2"/>
    <w:rsid w:val="001E0147"/>
    <w:rsid w:val="001E0C3F"/>
    <w:rsid w:val="001E1552"/>
    <w:rsid w:val="001E3611"/>
    <w:rsid w:val="001E6FCF"/>
    <w:rsid w:val="001F1810"/>
    <w:rsid w:val="0020078E"/>
    <w:rsid w:val="00202F35"/>
    <w:rsid w:val="00212677"/>
    <w:rsid w:val="00214183"/>
    <w:rsid w:val="00217394"/>
    <w:rsid w:val="00221186"/>
    <w:rsid w:val="00227CDA"/>
    <w:rsid w:val="00235750"/>
    <w:rsid w:val="002432D5"/>
    <w:rsid w:val="00244B76"/>
    <w:rsid w:val="00245AAC"/>
    <w:rsid w:val="00245EF5"/>
    <w:rsid w:val="00250A03"/>
    <w:rsid w:val="00254B3E"/>
    <w:rsid w:val="00260442"/>
    <w:rsid w:val="00262679"/>
    <w:rsid w:val="00280F8B"/>
    <w:rsid w:val="0028143F"/>
    <w:rsid w:val="00285CCF"/>
    <w:rsid w:val="00290F75"/>
    <w:rsid w:val="00292A08"/>
    <w:rsid w:val="00292C51"/>
    <w:rsid w:val="002941A3"/>
    <w:rsid w:val="002968A4"/>
    <w:rsid w:val="002A118A"/>
    <w:rsid w:val="002A1AB2"/>
    <w:rsid w:val="002A5DCB"/>
    <w:rsid w:val="002A6F12"/>
    <w:rsid w:val="002B1127"/>
    <w:rsid w:val="002B25F3"/>
    <w:rsid w:val="002B2700"/>
    <w:rsid w:val="002C42C2"/>
    <w:rsid w:val="002D4000"/>
    <w:rsid w:val="002D42FF"/>
    <w:rsid w:val="002D6604"/>
    <w:rsid w:val="002E2691"/>
    <w:rsid w:val="002E5969"/>
    <w:rsid w:val="002F3625"/>
    <w:rsid w:val="002F535C"/>
    <w:rsid w:val="002F66B1"/>
    <w:rsid w:val="002F75B1"/>
    <w:rsid w:val="003016EE"/>
    <w:rsid w:val="00301E7C"/>
    <w:rsid w:val="00317417"/>
    <w:rsid w:val="00321EC8"/>
    <w:rsid w:val="003221D1"/>
    <w:rsid w:val="00322AF8"/>
    <w:rsid w:val="00326BFC"/>
    <w:rsid w:val="00334491"/>
    <w:rsid w:val="0033525F"/>
    <w:rsid w:val="00335CDD"/>
    <w:rsid w:val="00336DA1"/>
    <w:rsid w:val="003377E3"/>
    <w:rsid w:val="00340302"/>
    <w:rsid w:val="00340370"/>
    <w:rsid w:val="00347924"/>
    <w:rsid w:val="00351AFA"/>
    <w:rsid w:val="00361362"/>
    <w:rsid w:val="003613A4"/>
    <w:rsid w:val="00363E68"/>
    <w:rsid w:val="00374835"/>
    <w:rsid w:val="00377F1E"/>
    <w:rsid w:val="00385E20"/>
    <w:rsid w:val="00391024"/>
    <w:rsid w:val="00392660"/>
    <w:rsid w:val="00393806"/>
    <w:rsid w:val="00394BC3"/>
    <w:rsid w:val="003A1824"/>
    <w:rsid w:val="003A2720"/>
    <w:rsid w:val="003A677B"/>
    <w:rsid w:val="003B0AEE"/>
    <w:rsid w:val="003B5710"/>
    <w:rsid w:val="003C3B28"/>
    <w:rsid w:val="003C43BB"/>
    <w:rsid w:val="003D0932"/>
    <w:rsid w:val="003E3488"/>
    <w:rsid w:val="003E5DF4"/>
    <w:rsid w:val="003F1D30"/>
    <w:rsid w:val="003F33C1"/>
    <w:rsid w:val="0040212E"/>
    <w:rsid w:val="0040272B"/>
    <w:rsid w:val="00413733"/>
    <w:rsid w:val="0041403A"/>
    <w:rsid w:val="00431DB2"/>
    <w:rsid w:val="0043442D"/>
    <w:rsid w:val="004402FC"/>
    <w:rsid w:val="004418BD"/>
    <w:rsid w:val="00443554"/>
    <w:rsid w:val="00446BA7"/>
    <w:rsid w:val="0045025D"/>
    <w:rsid w:val="00451BF6"/>
    <w:rsid w:val="00454E87"/>
    <w:rsid w:val="0046030A"/>
    <w:rsid w:val="004607D0"/>
    <w:rsid w:val="00464325"/>
    <w:rsid w:val="004643C3"/>
    <w:rsid w:val="00470558"/>
    <w:rsid w:val="00470E8F"/>
    <w:rsid w:val="004716C0"/>
    <w:rsid w:val="00475D0B"/>
    <w:rsid w:val="0048149B"/>
    <w:rsid w:val="00483085"/>
    <w:rsid w:val="004849F6"/>
    <w:rsid w:val="004954F7"/>
    <w:rsid w:val="00496002"/>
    <w:rsid w:val="004A3C5C"/>
    <w:rsid w:val="004A5531"/>
    <w:rsid w:val="004A7797"/>
    <w:rsid w:val="004B07AC"/>
    <w:rsid w:val="004B3179"/>
    <w:rsid w:val="004B7568"/>
    <w:rsid w:val="004C3AF2"/>
    <w:rsid w:val="004C4F07"/>
    <w:rsid w:val="004D3844"/>
    <w:rsid w:val="004D3D6D"/>
    <w:rsid w:val="004D3E50"/>
    <w:rsid w:val="004D7113"/>
    <w:rsid w:val="004D7A72"/>
    <w:rsid w:val="004E054D"/>
    <w:rsid w:val="004E594E"/>
    <w:rsid w:val="004E73DE"/>
    <w:rsid w:val="004F06A0"/>
    <w:rsid w:val="0050264A"/>
    <w:rsid w:val="00502A17"/>
    <w:rsid w:val="00502BCC"/>
    <w:rsid w:val="00506C0A"/>
    <w:rsid w:val="00507A19"/>
    <w:rsid w:val="00510B6E"/>
    <w:rsid w:val="0051163D"/>
    <w:rsid w:val="00517495"/>
    <w:rsid w:val="00520BC4"/>
    <w:rsid w:val="00525700"/>
    <w:rsid w:val="005262EF"/>
    <w:rsid w:val="005363A9"/>
    <w:rsid w:val="00536D64"/>
    <w:rsid w:val="005403BE"/>
    <w:rsid w:val="00543EBF"/>
    <w:rsid w:val="005440A5"/>
    <w:rsid w:val="0054505A"/>
    <w:rsid w:val="00550AF7"/>
    <w:rsid w:val="00561D10"/>
    <w:rsid w:val="005622AE"/>
    <w:rsid w:val="00562997"/>
    <w:rsid w:val="00567749"/>
    <w:rsid w:val="0057683C"/>
    <w:rsid w:val="00581EAB"/>
    <w:rsid w:val="00590039"/>
    <w:rsid w:val="005A1391"/>
    <w:rsid w:val="005A68A2"/>
    <w:rsid w:val="005A7614"/>
    <w:rsid w:val="005B2D49"/>
    <w:rsid w:val="005B3ECE"/>
    <w:rsid w:val="005B5403"/>
    <w:rsid w:val="005B66B7"/>
    <w:rsid w:val="005B7A78"/>
    <w:rsid w:val="005B7F4F"/>
    <w:rsid w:val="005C4E0F"/>
    <w:rsid w:val="005C6D2F"/>
    <w:rsid w:val="005C7177"/>
    <w:rsid w:val="005D7471"/>
    <w:rsid w:val="005E52D7"/>
    <w:rsid w:val="005F4493"/>
    <w:rsid w:val="00601275"/>
    <w:rsid w:val="00603401"/>
    <w:rsid w:val="00607B9F"/>
    <w:rsid w:val="00614070"/>
    <w:rsid w:val="00614516"/>
    <w:rsid w:val="0062531C"/>
    <w:rsid w:val="00627517"/>
    <w:rsid w:val="00627808"/>
    <w:rsid w:val="00633165"/>
    <w:rsid w:val="00641980"/>
    <w:rsid w:val="00642F37"/>
    <w:rsid w:val="00643FA0"/>
    <w:rsid w:val="0064528F"/>
    <w:rsid w:val="00650F88"/>
    <w:rsid w:val="00651D3B"/>
    <w:rsid w:val="0065529D"/>
    <w:rsid w:val="00655455"/>
    <w:rsid w:val="006576E8"/>
    <w:rsid w:val="00657E3C"/>
    <w:rsid w:val="006632A0"/>
    <w:rsid w:val="00665AFB"/>
    <w:rsid w:val="0067683B"/>
    <w:rsid w:val="00680289"/>
    <w:rsid w:val="00685146"/>
    <w:rsid w:val="00686E7E"/>
    <w:rsid w:val="00686FD0"/>
    <w:rsid w:val="0068725A"/>
    <w:rsid w:val="00690896"/>
    <w:rsid w:val="006A303A"/>
    <w:rsid w:val="006A5454"/>
    <w:rsid w:val="006B1115"/>
    <w:rsid w:val="006B18BE"/>
    <w:rsid w:val="006C31FC"/>
    <w:rsid w:val="006C758E"/>
    <w:rsid w:val="006D07CA"/>
    <w:rsid w:val="006D0810"/>
    <w:rsid w:val="006E1197"/>
    <w:rsid w:val="006E4EB4"/>
    <w:rsid w:val="006E7641"/>
    <w:rsid w:val="006E771B"/>
    <w:rsid w:val="006F5E20"/>
    <w:rsid w:val="00705D6E"/>
    <w:rsid w:val="0070790F"/>
    <w:rsid w:val="007113F8"/>
    <w:rsid w:val="00713C14"/>
    <w:rsid w:val="0071517F"/>
    <w:rsid w:val="00715B53"/>
    <w:rsid w:val="007279C8"/>
    <w:rsid w:val="007310C5"/>
    <w:rsid w:val="007311A3"/>
    <w:rsid w:val="007374CE"/>
    <w:rsid w:val="0074066A"/>
    <w:rsid w:val="00752A84"/>
    <w:rsid w:val="0075481F"/>
    <w:rsid w:val="00762618"/>
    <w:rsid w:val="007741CC"/>
    <w:rsid w:val="00774404"/>
    <w:rsid w:val="00780AFD"/>
    <w:rsid w:val="00781938"/>
    <w:rsid w:val="00791D86"/>
    <w:rsid w:val="00791E9B"/>
    <w:rsid w:val="00794598"/>
    <w:rsid w:val="007A2F80"/>
    <w:rsid w:val="007A3C75"/>
    <w:rsid w:val="007A4B10"/>
    <w:rsid w:val="007A4D4F"/>
    <w:rsid w:val="007A720C"/>
    <w:rsid w:val="007B22EB"/>
    <w:rsid w:val="007B56D4"/>
    <w:rsid w:val="007B7CA3"/>
    <w:rsid w:val="007C26E0"/>
    <w:rsid w:val="007D0959"/>
    <w:rsid w:val="007D26E3"/>
    <w:rsid w:val="007D5584"/>
    <w:rsid w:val="007D5600"/>
    <w:rsid w:val="007D570B"/>
    <w:rsid w:val="007D606C"/>
    <w:rsid w:val="007E2E5E"/>
    <w:rsid w:val="007E704B"/>
    <w:rsid w:val="007F7FF9"/>
    <w:rsid w:val="00815D24"/>
    <w:rsid w:val="00820EDA"/>
    <w:rsid w:val="0082293C"/>
    <w:rsid w:val="0082583F"/>
    <w:rsid w:val="0083100F"/>
    <w:rsid w:val="00837243"/>
    <w:rsid w:val="00840565"/>
    <w:rsid w:val="00844D0E"/>
    <w:rsid w:val="00851293"/>
    <w:rsid w:val="00851EA4"/>
    <w:rsid w:val="0085336B"/>
    <w:rsid w:val="008542D5"/>
    <w:rsid w:val="00854506"/>
    <w:rsid w:val="008556EB"/>
    <w:rsid w:val="0085728F"/>
    <w:rsid w:val="00857481"/>
    <w:rsid w:val="00861862"/>
    <w:rsid w:val="00861EE0"/>
    <w:rsid w:val="00862BFA"/>
    <w:rsid w:val="008663CB"/>
    <w:rsid w:val="00866D3D"/>
    <w:rsid w:val="008711BF"/>
    <w:rsid w:val="00874C28"/>
    <w:rsid w:val="00876EEE"/>
    <w:rsid w:val="00877DCB"/>
    <w:rsid w:val="00880AE4"/>
    <w:rsid w:val="00890631"/>
    <w:rsid w:val="008929ED"/>
    <w:rsid w:val="00893C88"/>
    <w:rsid w:val="00897B04"/>
    <w:rsid w:val="008A0CA2"/>
    <w:rsid w:val="008A35E4"/>
    <w:rsid w:val="008A419D"/>
    <w:rsid w:val="008A5C04"/>
    <w:rsid w:val="008A7A32"/>
    <w:rsid w:val="008C27AF"/>
    <w:rsid w:val="008C38EC"/>
    <w:rsid w:val="008E4F87"/>
    <w:rsid w:val="008F75B0"/>
    <w:rsid w:val="00905B8E"/>
    <w:rsid w:val="00905F5F"/>
    <w:rsid w:val="009120CF"/>
    <w:rsid w:val="009125A3"/>
    <w:rsid w:val="00913CE8"/>
    <w:rsid w:val="009173A7"/>
    <w:rsid w:val="00923FC3"/>
    <w:rsid w:val="00931BB0"/>
    <w:rsid w:val="00933757"/>
    <w:rsid w:val="00933D23"/>
    <w:rsid w:val="0093419D"/>
    <w:rsid w:val="00936EED"/>
    <w:rsid w:val="0094555D"/>
    <w:rsid w:val="00946CA6"/>
    <w:rsid w:val="009477E6"/>
    <w:rsid w:val="00950034"/>
    <w:rsid w:val="0095220C"/>
    <w:rsid w:val="00966004"/>
    <w:rsid w:val="00971E14"/>
    <w:rsid w:val="00973C1E"/>
    <w:rsid w:val="00980867"/>
    <w:rsid w:val="0098385C"/>
    <w:rsid w:val="009858B4"/>
    <w:rsid w:val="00985FE2"/>
    <w:rsid w:val="009910E2"/>
    <w:rsid w:val="00993B08"/>
    <w:rsid w:val="0099693D"/>
    <w:rsid w:val="009A28FC"/>
    <w:rsid w:val="009B018C"/>
    <w:rsid w:val="009B0CE0"/>
    <w:rsid w:val="009B13C6"/>
    <w:rsid w:val="009B259D"/>
    <w:rsid w:val="009C198C"/>
    <w:rsid w:val="009C5609"/>
    <w:rsid w:val="009D0EAD"/>
    <w:rsid w:val="009D380A"/>
    <w:rsid w:val="009D4138"/>
    <w:rsid w:val="009D5F5E"/>
    <w:rsid w:val="009D7FE2"/>
    <w:rsid w:val="009E6814"/>
    <w:rsid w:val="009E6CCA"/>
    <w:rsid w:val="009F3491"/>
    <w:rsid w:val="00A034CD"/>
    <w:rsid w:val="00A046C4"/>
    <w:rsid w:val="00A063E5"/>
    <w:rsid w:val="00A0712E"/>
    <w:rsid w:val="00A101A6"/>
    <w:rsid w:val="00A10D21"/>
    <w:rsid w:val="00A149C4"/>
    <w:rsid w:val="00A22973"/>
    <w:rsid w:val="00A25AC2"/>
    <w:rsid w:val="00A25DFC"/>
    <w:rsid w:val="00A27FCD"/>
    <w:rsid w:val="00A300A3"/>
    <w:rsid w:val="00A47421"/>
    <w:rsid w:val="00A61138"/>
    <w:rsid w:val="00A61749"/>
    <w:rsid w:val="00A61F3A"/>
    <w:rsid w:val="00A62BCD"/>
    <w:rsid w:val="00A72F11"/>
    <w:rsid w:val="00A77CDB"/>
    <w:rsid w:val="00A93BF6"/>
    <w:rsid w:val="00AB00D6"/>
    <w:rsid w:val="00AB1B30"/>
    <w:rsid w:val="00AB7BC5"/>
    <w:rsid w:val="00AC216D"/>
    <w:rsid w:val="00AC579F"/>
    <w:rsid w:val="00AC6966"/>
    <w:rsid w:val="00AD06E8"/>
    <w:rsid w:val="00AD4554"/>
    <w:rsid w:val="00AD5FA8"/>
    <w:rsid w:val="00AE0286"/>
    <w:rsid w:val="00AE2302"/>
    <w:rsid w:val="00AE40A8"/>
    <w:rsid w:val="00AE4F37"/>
    <w:rsid w:val="00AF573E"/>
    <w:rsid w:val="00AF5C2E"/>
    <w:rsid w:val="00B00500"/>
    <w:rsid w:val="00B07BE2"/>
    <w:rsid w:val="00B23041"/>
    <w:rsid w:val="00B26094"/>
    <w:rsid w:val="00B2769A"/>
    <w:rsid w:val="00B27731"/>
    <w:rsid w:val="00B32D50"/>
    <w:rsid w:val="00B33E48"/>
    <w:rsid w:val="00B36962"/>
    <w:rsid w:val="00B37E8A"/>
    <w:rsid w:val="00B406D7"/>
    <w:rsid w:val="00B42A7F"/>
    <w:rsid w:val="00B44A9E"/>
    <w:rsid w:val="00B465FC"/>
    <w:rsid w:val="00B50D46"/>
    <w:rsid w:val="00B529A0"/>
    <w:rsid w:val="00B572E7"/>
    <w:rsid w:val="00B60F3F"/>
    <w:rsid w:val="00B621C9"/>
    <w:rsid w:val="00B656F2"/>
    <w:rsid w:val="00B66CCF"/>
    <w:rsid w:val="00B70FF4"/>
    <w:rsid w:val="00B719F8"/>
    <w:rsid w:val="00B77B24"/>
    <w:rsid w:val="00B84C2D"/>
    <w:rsid w:val="00B90342"/>
    <w:rsid w:val="00B90D67"/>
    <w:rsid w:val="00B923E8"/>
    <w:rsid w:val="00BA1A19"/>
    <w:rsid w:val="00BA1C9A"/>
    <w:rsid w:val="00BA545B"/>
    <w:rsid w:val="00BA787B"/>
    <w:rsid w:val="00BB46E2"/>
    <w:rsid w:val="00BC198C"/>
    <w:rsid w:val="00BC3EEC"/>
    <w:rsid w:val="00BD72F2"/>
    <w:rsid w:val="00BE12F2"/>
    <w:rsid w:val="00BE43E7"/>
    <w:rsid w:val="00BE46F9"/>
    <w:rsid w:val="00BE639E"/>
    <w:rsid w:val="00BF0417"/>
    <w:rsid w:val="00BF20E2"/>
    <w:rsid w:val="00BF58E6"/>
    <w:rsid w:val="00BF5C7C"/>
    <w:rsid w:val="00C0002B"/>
    <w:rsid w:val="00C02262"/>
    <w:rsid w:val="00C053BF"/>
    <w:rsid w:val="00C13098"/>
    <w:rsid w:val="00C201AF"/>
    <w:rsid w:val="00C2037A"/>
    <w:rsid w:val="00C22367"/>
    <w:rsid w:val="00C23267"/>
    <w:rsid w:val="00C249D3"/>
    <w:rsid w:val="00C25206"/>
    <w:rsid w:val="00C30C3D"/>
    <w:rsid w:val="00C4116E"/>
    <w:rsid w:val="00C45DB6"/>
    <w:rsid w:val="00C53CFF"/>
    <w:rsid w:val="00C552DB"/>
    <w:rsid w:val="00C60A57"/>
    <w:rsid w:val="00C63E10"/>
    <w:rsid w:val="00C724B1"/>
    <w:rsid w:val="00C77FF0"/>
    <w:rsid w:val="00C81854"/>
    <w:rsid w:val="00C83803"/>
    <w:rsid w:val="00CB41AE"/>
    <w:rsid w:val="00CB4984"/>
    <w:rsid w:val="00CB69D4"/>
    <w:rsid w:val="00CC083B"/>
    <w:rsid w:val="00CC7FA1"/>
    <w:rsid w:val="00CD1BF5"/>
    <w:rsid w:val="00CD3539"/>
    <w:rsid w:val="00CD36C8"/>
    <w:rsid w:val="00CF0216"/>
    <w:rsid w:val="00D02FED"/>
    <w:rsid w:val="00D03A99"/>
    <w:rsid w:val="00D068D2"/>
    <w:rsid w:val="00D10172"/>
    <w:rsid w:val="00D1589E"/>
    <w:rsid w:val="00D2787B"/>
    <w:rsid w:val="00D279A7"/>
    <w:rsid w:val="00D304BD"/>
    <w:rsid w:val="00D429B3"/>
    <w:rsid w:val="00D43B38"/>
    <w:rsid w:val="00D50040"/>
    <w:rsid w:val="00D51374"/>
    <w:rsid w:val="00D51DE0"/>
    <w:rsid w:val="00D52A50"/>
    <w:rsid w:val="00D53DD0"/>
    <w:rsid w:val="00D8144D"/>
    <w:rsid w:val="00D82242"/>
    <w:rsid w:val="00D82A3A"/>
    <w:rsid w:val="00D8464D"/>
    <w:rsid w:val="00D84A3F"/>
    <w:rsid w:val="00D9077D"/>
    <w:rsid w:val="00D96B19"/>
    <w:rsid w:val="00D97415"/>
    <w:rsid w:val="00DA0A9D"/>
    <w:rsid w:val="00DA2DD6"/>
    <w:rsid w:val="00DA6559"/>
    <w:rsid w:val="00DA6C14"/>
    <w:rsid w:val="00DB0BAA"/>
    <w:rsid w:val="00DB1564"/>
    <w:rsid w:val="00DB5572"/>
    <w:rsid w:val="00DC3374"/>
    <w:rsid w:val="00DC4DA1"/>
    <w:rsid w:val="00DF20E2"/>
    <w:rsid w:val="00E10F4B"/>
    <w:rsid w:val="00E11AE1"/>
    <w:rsid w:val="00E16703"/>
    <w:rsid w:val="00E214EF"/>
    <w:rsid w:val="00E217B6"/>
    <w:rsid w:val="00E2741C"/>
    <w:rsid w:val="00E306A8"/>
    <w:rsid w:val="00E31C79"/>
    <w:rsid w:val="00E37AC7"/>
    <w:rsid w:val="00E411F4"/>
    <w:rsid w:val="00E465AB"/>
    <w:rsid w:val="00E50BAC"/>
    <w:rsid w:val="00E62B31"/>
    <w:rsid w:val="00E6333C"/>
    <w:rsid w:val="00E729FA"/>
    <w:rsid w:val="00E73928"/>
    <w:rsid w:val="00E77721"/>
    <w:rsid w:val="00E807B1"/>
    <w:rsid w:val="00E82A73"/>
    <w:rsid w:val="00E82B0A"/>
    <w:rsid w:val="00E91495"/>
    <w:rsid w:val="00E963CB"/>
    <w:rsid w:val="00EA2C95"/>
    <w:rsid w:val="00EA3EE8"/>
    <w:rsid w:val="00EB2D1D"/>
    <w:rsid w:val="00EB3D6A"/>
    <w:rsid w:val="00EB4EE1"/>
    <w:rsid w:val="00EB510B"/>
    <w:rsid w:val="00EB7514"/>
    <w:rsid w:val="00EB799F"/>
    <w:rsid w:val="00EC2679"/>
    <w:rsid w:val="00EC37BB"/>
    <w:rsid w:val="00EC495C"/>
    <w:rsid w:val="00EC4A27"/>
    <w:rsid w:val="00EC525F"/>
    <w:rsid w:val="00ED2D20"/>
    <w:rsid w:val="00ED4011"/>
    <w:rsid w:val="00ED7740"/>
    <w:rsid w:val="00EE2FBB"/>
    <w:rsid w:val="00EE50B2"/>
    <w:rsid w:val="00EE5ECD"/>
    <w:rsid w:val="00F0098D"/>
    <w:rsid w:val="00F02080"/>
    <w:rsid w:val="00F0210B"/>
    <w:rsid w:val="00F036EC"/>
    <w:rsid w:val="00F03AEA"/>
    <w:rsid w:val="00F05F24"/>
    <w:rsid w:val="00F10E1C"/>
    <w:rsid w:val="00F10F91"/>
    <w:rsid w:val="00F11127"/>
    <w:rsid w:val="00F13366"/>
    <w:rsid w:val="00F13397"/>
    <w:rsid w:val="00F15F30"/>
    <w:rsid w:val="00F212A5"/>
    <w:rsid w:val="00F24C42"/>
    <w:rsid w:val="00F26838"/>
    <w:rsid w:val="00F3263D"/>
    <w:rsid w:val="00F33903"/>
    <w:rsid w:val="00F379AA"/>
    <w:rsid w:val="00F434F0"/>
    <w:rsid w:val="00F43BBF"/>
    <w:rsid w:val="00F476BC"/>
    <w:rsid w:val="00F63D32"/>
    <w:rsid w:val="00F66544"/>
    <w:rsid w:val="00F73304"/>
    <w:rsid w:val="00F74AAF"/>
    <w:rsid w:val="00F751F1"/>
    <w:rsid w:val="00F7584C"/>
    <w:rsid w:val="00F84D17"/>
    <w:rsid w:val="00F92880"/>
    <w:rsid w:val="00F94048"/>
    <w:rsid w:val="00FA5831"/>
    <w:rsid w:val="00FB4B7A"/>
    <w:rsid w:val="00FB5B0B"/>
    <w:rsid w:val="00FB6F76"/>
    <w:rsid w:val="00FD0984"/>
    <w:rsid w:val="00FD0A28"/>
    <w:rsid w:val="00FE62FD"/>
    <w:rsid w:val="00FF14CD"/>
    <w:rsid w:val="00FF40A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23A1B"/>
    <w:rPr>
      <w:rFonts w:ascii="Arial" w:hAnsi="Arial"/>
      <w:sz w:val="22"/>
      <w:szCs w:val="24"/>
    </w:rPr>
  </w:style>
  <w:style w:type="paragraph" w:styleId="berschrift1">
    <w:name w:val="heading 1"/>
    <w:basedOn w:val="Standard"/>
    <w:next w:val="Standard"/>
    <w:link w:val="berschrift1Zchn"/>
    <w:qFormat/>
    <w:rsid w:val="00D51374"/>
    <w:pPr>
      <w:keepNext/>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6E1197"/>
    <w:rPr>
      <w:rFonts w:ascii="Cambria" w:hAnsi="Cambria" w:cs="Times New Roman"/>
      <w:b/>
      <w:bCs/>
      <w:kern w:val="32"/>
      <w:sz w:val="32"/>
      <w:szCs w:val="32"/>
    </w:rPr>
  </w:style>
  <w:style w:type="paragraph" w:styleId="Kopfzeile">
    <w:name w:val="header"/>
    <w:basedOn w:val="Standard"/>
    <w:link w:val="KopfzeileZchn"/>
    <w:rsid w:val="007311A3"/>
    <w:pPr>
      <w:tabs>
        <w:tab w:val="center" w:pos="4536"/>
        <w:tab w:val="right" w:pos="9072"/>
      </w:tabs>
    </w:pPr>
    <w:rPr>
      <w:sz w:val="24"/>
    </w:rPr>
  </w:style>
  <w:style w:type="character" w:customStyle="1" w:styleId="KopfzeileZchn">
    <w:name w:val="Kopfzeile Zchn"/>
    <w:link w:val="Kopfzeile"/>
    <w:semiHidden/>
    <w:locked/>
    <w:rsid w:val="006E1197"/>
    <w:rPr>
      <w:rFonts w:ascii="Arial" w:hAnsi="Arial" w:cs="Times New Roman"/>
      <w:sz w:val="24"/>
      <w:szCs w:val="24"/>
    </w:rPr>
  </w:style>
  <w:style w:type="character" w:styleId="Seitenzahl">
    <w:name w:val="page number"/>
    <w:rsid w:val="007311A3"/>
    <w:rPr>
      <w:rFonts w:cs="Times New Roman"/>
    </w:rPr>
  </w:style>
  <w:style w:type="table" w:customStyle="1" w:styleId="Tabellenraster1">
    <w:name w:val="Tabellenraster1"/>
    <w:basedOn w:val="NormaleTabelle"/>
    <w:rsid w:val="00950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link w:val="FuzeileZchn"/>
    <w:uiPriority w:val="99"/>
    <w:rsid w:val="002941A3"/>
    <w:pPr>
      <w:tabs>
        <w:tab w:val="center" w:pos="4536"/>
        <w:tab w:val="right" w:pos="9072"/>
      </w:tabs>
    </w:pPr>
    <w:rPr>
      <w:sz w:val="24"/>
      <w:szCs w:val="20"/>
    </w:rPr>
  </w:style>
  <w:style w:type="character" w:customStyle="1" w:styleId="FuzeileZchn">
    <w:name w:val="Fußzeile Zchn"/>
    <w:link w:val="Fuzeile"/>
    <w:uiPriority w:val="99"/>
    <w:locked/>
    <w:rsid w:val="009910E2"/>
    <w:rPr>
      <w:rFonts w:ascii="Arial" w:hAnsi="Arial" w:cs="Times New Roman"/>
      <w:sz w:val="24"/>
    </w:rPr>
  </w:style>
  <w:style w:type="paragraph" w:styleId="Sprechblasentext">
    <w:name w:val="Balloon Text"/>
    <w:basedOn w:val="Standard"/>
    <w:link w:val="SprechblasentextZchn"/>
    <w:semiHidden/>
    <w:rsid w:val="00D304BD"/>
    <w:rPr>
      <w:rFonts w:ascii="Times New Roman" w:hAnsi="Times New Roman"/>
      <w:sz w:val="2"/>
      <w:szCs w:val="20"/>
    </w:rPr>
  </w:style>
  <w:style w:type="character" w:customStyle="1" w:styleId="SprechblasentextZchn">
    <w:name w:val="Sprechblasentext Zchn"/>
    <w:link w:val="Sprechblasentext"/>
    <w:semiHidden/>
    <w:locked/>
    <w:rsid w:val="006E1197"/>
    <w:rPr>
      <w:rFonts w:cs="Times New Roman"/>
      <w:sz w:val="2"/>
    </w:rPr>
  </w:style>
  <w:style w:type="paragraph" w:customStyle="1" w:styleId="Listenabsatz1">
    <w:name w:val="Listenabsatz1"/>
    <w:basedOn w:val="Standard"/>
    <w:rsid w:val="00F43BBF"/>
    <w:pPr>
      <w:ind w:left="720"/>
      <w:contextualSpacing/>
    </w:pPr>
  </w:style>
  <w:style w:type="character" w:styleId="Kommentarzeichen">
    <w:name w:val="annotation reference"/>
    <w:semiHidden/>
    <w:rsid w:val="0028143F"/>
    <w:rPr>
      <w:sz w:val="16"/>
      <w:szCs w:val="16"/>
    </w:rPr>
  </w:style>
  <w:style w:type="paragraph" w:styleId="Kommentartext">
    <w:name w:val="annotation text"/>
    <w:basedOn w:val="Standard"/>
    <w:semiHidden/>
    <w:rsid w:val="0028143F"/>
    <w:rPr>
      <w:sz w:val="20"/>
      <w:szCs w:val="20"/>
    </w:rPr>
  </w:style>
  <w:style w:type="paragraph" w:styleId="Kommentarthema">
    <w:name w:val="annotation subject"/>
    <w:basedOn w:val="Kommentartext"/>
    <w:next w:val="Kommentartext"/>
    <w:semiHidden/>
    <w:rsid w:val="0028143F"/>
    <w:rPr>
      <w:b/>
      <w:bCs/>
    </w:rPr>
  </w:style>
  <w:style w:type="paragraph" w:styleId="Listenabsatz">
    <w:name w:val="List Paragraph"/>
    <w:basedOn w:val="Standard"/>
    <w:uiPriority w:val="34"/>
    <w:qFormat/>
    <w:rsid w:val="002C42C2"/>
    <w:pPr>
      <w:spacing w:line="360" w:lineRule="auto"/>
      <w:ind w:left="720"/>
      <w:contextualSpacing/>
    </w:pPr>
    <w:rPr>
      <w:rFonts w:eastAsia="Arial"/>
      <w:lang w:eastAsia="en-US"/>
    </w:rPr>
  </w:style>
  <w:style w:type="paragraph" w:styleId="Funotentext">
    <w:name w:val="footnote text"/>
    <w:basedOn w:val="Standard"/>
    <w:link w:val="FunotentextZchn"/>
    <w:uiPriority w:val="99"/>
    <w:unhideWhenUsed/>
    <w:rsid w:val="002C42C2"/>
    <w:rPr>
      <w:rFonts w:eastAsia="Arial"/>
      <w:sz w:val="20"/>
      <w:szCs w:val="20"/>
      <w:lang w:eastAsia="en-US"/>
    </w:rPr>
  </w:style>
  <w:style w:type="character" w:customStyle="1" w:styleId="FunotentextZchn">
    <w:name w:val="Fußnotentext Zchn"/>
    <w:link w:val="Funotentext"/>
    <w:uiPriority w:val="99"/>
    <w:rsid w:val="002C42C2"/>
    <w:rPr>
      <w:rFonts w:ascii="Arial" w:eastAsia="Arial" w:hAnsi="Arial"/>
      <w:lang w:eastAsia="en-US"/>
    </w:rPr>
  </w:style>
  <w:style w:type="character" w:styleId="Funotenzeichen">
    <w:name w:val="footnote reference"/>
    <w:uiPriority w:val="99"/>
    <w:unhideWhenUsed/>
    <w:rsid w:val="002C42C2"/>
    <w:rPr>
      <w:vertAlign w:val="superscript"/>
    </w:rPr>
  </w:style>
  <w:style w:type="paragraph" w:customStyle="1" w:styleId="Default">
    <w:name w:val="Default"/>
    <w:rsid w:val="00857481"/>
    <w:pPr>
      <w:autoSpaceDE w:val="0"/>
      <w:autoSpaceDN w:val="0"/>
      <w:adjustRightInd w:val="0"/>
    </w:pPr>
    <w:rPr>
      <w:rFonts w:ascii="Arial" w:hAnsi="Arial" w:cs="Arial"/>
      <w:color w:val="000000"/>
      <w:sz w:val="24"/>
      <w:szCs w:val="24"/>
    </w:rPr>
  </w:style>
  <w:style w:type="character" w:customStyle="1" w:styleId="apple-converted-space">
    <w:name w:val="apple-converted-space"/>
    <w:basedOn w:val="Absatz-Standardschriftart"/>
    <w:rsid w:val="005C4E0F"/>
  </w:style>
  <w:style w:type="character" w:styleId="Hyperlink">
    <w:name w:val="Hyperlink"/>
    <w:basedOn w:val="Absatz-Standardschriftart"/>
    <w:rsid w:val="005A1391"/>
    <w:rPr>
      <w:color w:val="0000FF" w:themeColor="hyperlink"/>
      <w:u w:val="single"/>
    </w:rPr>
  </w:style>
  <w:style w:type="table" w:styleId="Tabellenraster">
    <w:name w:val="Table Grid"/>
    <w:basedOn w:val="NormaleTabelle"/>
    <w:uiPriority w:val="59"/>
    <w:locked/>
    <w:rsid w:val="004F06A0"/>
    <w:rPr>
      <w:rFonts w:asciiTheme="minorHAnsi" w:eastAsia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23A1B"/>
    <w:rPr>
      <w:rFonts w:ascii="Arial" w:hAnsi="Arial"/>
      <w:sz w:val="22"/>
      <w:szCs w:val="24"/>
    </w:rPr>
  </w:style>
  <w:style w:type="paragraph" w:styleId="berschrift1">
    <w:name w:val="heading 1"/>
    <w:basedOn w:val="Standard"/>
    <w:next w:val="Standard"/>
    <w:link w:val="berschrift1Zchn"/>
    <w:qFormat/>
    <w:rsid w:val="00D51374"/>
    <w:pPr>
      <w:keepNext/>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6E1197"/>
    <w:rPr>
      <w:rFonts w:ascii="Cambria" w:hAnsi="Cambria" w:cs="Times New Roman"/>
      <w:b/>
      <w:bCs/>
      <w:kern w:val="32"/>
      <w:sz w:val="32"/>
      <w:szCs w:val="32"/>
    </w:rPr>
  </w:style>
  <w:style w:type="paragraph" w:styleId="Kopfzeile">
    <w:name w:val="header"/>
    <w:basedOn w:val="Standard"/>
    <w:link w:val="KopfzeileZchn"/>
    <w:rsid w:val="007311A3"/>
    <w:pPr>
      <w:tabs>
        <w:tab w:val="center" w:pos="4536"/>
        <w:tab w:val="right" w:pos="9072"/>
      </w:tabs>
    </w:pPr>
    <w:rPr>
      <w:sz w:val="24"/>
    </w:rPr>
  </w:style>
  <w:style w:type="character" w:customStyle="1" w:styleId="KopfzeileZchn">
    <w:name w:val="Kopfzeile Zchn"/>
    <w:link w:val="Kopfzeile"/>
    <w:semiHidden/>
    <w:locked/>
    <w:rsid w:val="006E1197"/>
    <w:rPr>
      <w:rFonts w:ascii="Arial" w:hAnsi="Arial" w:cs="Times New Roman"/>
      <w:sz w:val="24"/>
      <w:szCs w:val="24"/>
    </w:rPr>
  </w:style>
  <w:style w:type="character" w:styleId="Seitenzahl">
    <w:name w:val="page number"/>
    <w:rsid w:val="007311A3"/>
    <w:rPr>
      <w:rFonts w:cs="Times New Roman"/>
    </w:rPr>
  </w:style>
  <w:style w:type="table" w:customStyle="1" w:styleId="Tabellenraster1">
    <w:name w:val="Tabellenraster1"/>
    <w:basedOn w:val="NormaleTabelle"/>
    <w:rsid w:val="00950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link w:val="FuzeileZchn"/>
    <w:uiPriority w:val="99"/>
    <w:rsid w:val="002941A3"/>
    <w:pPr>
      <w:tabs>
        <w:tab w:val="center" w:pos="4536"/>
        <w:tab w:val="right" w:pos="9072"/>
      </w:tabs>
    </w:pPr>
    <w:rPr>
      <w:sz w:val="24"/>
      <w:szCs w:val="20"/>
    </w:rPr>
  </w:style>
  <w:style w:type="character" w:customStyle="1" w:styleId="FuzeileZchn">
    <w:name w:val="Fußzeile Zchn"/>
    <w:link w:val="Fuzeile"/>
    <w:uiPriority w:val="99"/>
    <w:locked/>
    <w:rsid w:val="009910E2"/>
    <w:rPr>
      <w:rFonts w:ascii="Arial" w:hAnsi="Arial" w:cs="Times New Roman"/>
      <w:sz w:val="24"/>
    </w:rPr>
  </w:style>
  <w:style w:type="paragraph" w:styleId="Sprechblasentext">
    <w:name w:val="Balloon Text"/>
    <w:basedOn w:val="Standard"/>
    <w:link w:val="SprechblasentextZchn"/>
    <w:semiHidden/>
    <w:rsid w:val="00D304BD"/>
    <w:rPr>
      <w:rFonts w:ascii="Times New Roman" w:hAnsi="Times New Roman"/>
      <w:sz w:val="2"/>
      <w:szCs w:val="20"/>
    </w:rPr>
  </w:style>
  <w:style w:type="character" w:customStyle="1" w:styleId="SprechblasentextZchn">
    <w:name w:val="Sprechblasentext Zchn"/>
    <w:link w:val="Sprechblasentext"/>
    <w:semiHidden/>
    <w:locked/>
    <w:rsid w:val="006E1197"/>
    <w:rPr>
      <w:rFonts w:cs="Times New Roman"/>
      <w:sz w:val="2"/>
    </w:rPr>
  </w:style>
  <w:style w:type="paragraph" w:customStyle="1" w:styleId="Listenabsatz1">
    <w:name w:val="Listenabsatz1"/>
    <w:basedOn w:val="Standard"/>
    <w:rsid w:val="00F43BBF"/>
    <w:pPr>
      <w:ind w:left="720"/>
      <w:contextualSpacing/>
    </w:pPr>
  </w:style>
  <w:style w:type="character" w:styleId="Kommentarzeichen">
    <w:name w:val="annotation reference"/>
    <w:semiHidden/>
    <w:rsid w:val="0028143F"/>
    <w:rPr>
      <w:sz w:val="16"/>
      <w:szCs w:val="16"/>
    </w:rPr>
  </w:style>
  <w:style w:type="paragraph" w:styleId="Kommentartext">
    <w:name w:val="annotation text"/>
    <w:basedOn w:val="Standard"/>
    <w:semiHidden/>
    <w:rsid w:val="0028143F"/>
    <w:rPr>
      <w:sz w:val="20"/>
      <w:szCs w:val="20"/>
    </w:rPr>
  </w:style>
  <w:style w:type="paragraph" w:styleId="Kommentarthema">
    <w:name w:val="annotation subject"/>
    <w:basedOn w:val="Kommentartext"/>
    <w:next w:val="Kommentartext"/>
    <w:semiHidden/>
    <w:rsid w:val="0028143F"/>
    <w:rPr>
      <w:b/>
      <w:bCs/>
    </w:rPr>
  </w:style>
  <w:style w:type="paragraph" w:styleId="Listenabsatz">
    <w:name w:val="List Paragraph"/>
    <w:basedOn w:val="Standard"/>
    <w:uiPriority w:val="34"/>
    <w:qFormat/>
    <w:rsid w:val="002C42C2"/>
    <w:pPr>
      <w:spacing w:line="360" w:lineRule="auto"/>
      <w:ind w:left="720"/>
      <w:contextualSpacing/>
    </w:pPr>
    <w:rPr>
      <w:rFonts w:eastAsia="Arial"/>
      <w:lang w:eastAsia="en-US"/>
    </w:rPr>
  </w:style>
  <w:style w:type="paragraph" w:styleId="Funotentext">
    <w:name w:val="footnote text"/>
    <w:basedOn w:val="Standard"/>
    <w:link w:val="FunotentextZchn"/>
    <w:uiPriority w:val="99"/>
    <w:unhideWhenUsed/>
    <w:rsid w:val="002C42C2"/>
    <w:rPr>
      <w:rFonts w:eastAsia="Arial"/>
      <w:sz w:val="20"/>
      <w:szCs w:val="20"/>
      <w:lang w:eastAsia="en-US"/>
    </w:rPr>
  </w:style>
  <w:style w:type="character" w:customStyle="1" w:styleId="FunotentextZchn">
    <w:name w:val="Fußnotentext Zchn"/>
    <w:link w:val="Funotentext"/>
    <w:uiPriority w:val="99"/>
    <w:rsid w:val="002C42C2"/>
    <w:rPr>
      <w:rFonts w:ascii="Arial" w:eastAsia="Arial" w:hAnsi="Arial"/>
      <w:lang w:eastAsia="en-US"/>
    </w:rPr>
  </w:style>
  <w:style w:type="character" w:styleId="Funotenzeichen">
    <w:name w:val="footnote reference"/>
    <w:uiPriority w:val="99"/>
    <w:unhideWhenUsed/>
    <w:rsid w:val="002C42C2"/>
    <w:rPr>
      <w:vertAlign w:val="superscript"/>
    </w:rPr>
  </w:style>
  <w:style w:type="paragraph" w:customStyle="1" w:styleId="Default">
    <w:name w:val="Default"/>
    <w:rsid w:val="00857481"/>
    <w:pPr>
      <w:autoSpaceDE w:val="0"/>
      <w:autoSpaceDN w:val="0"/>
      <w:adjustRightInd w:val="0"/>
    </w:pPr>
    <w:rPr>
      <w:rFonts w:ascii="Arial" w:hAnsi="Arial" w:cs="Arial"/>
      <w:color w:val="000000"/>
      <w:sz w:val="24"/>
      <w:szCs w:val="24"/>
    </w:rPr>
  </w:style>
  <w:style w:type="character" w:customStyle="1" w:styleId="apple-converted-space">
    <w:name w:val="apple-converted-space"/>
    <w:basedOn w:val="Absatz-Standardschriftart"/>
    <w:rsid w:val="005C4E0F"/>
  </w:style>
  <w:style w:type="character" w:styleId="Hyperlink">
    <w:name w:val="Hyperlink"/>
    <w:basedOn w:val="Absatz-Standardschriftart"/>
    <w:rsid w:val="005A1391"/>
    <w:rPr>
      <w:color w:val="0000FF" w:themeColor="hyperlink"/>
      <w:u w:val="single"/>
    </w:rPr>
  </w:style>
  <w:style w:type="table" w:styleId="Tabellenraster">
    <w:name w:val="Table Grid"/>
    <w:basedOn w:val="NormaleTabelle"/>
    <w:uiPriority w:val="59"/>
    <w:locked/>
    <w:rsid w:val="004F06A0"/>
    <w:rPr>
      <w:rFonts w:asciiTheme="minorHAnsi" w:eastAsia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4833">
      <w:bodyDiv w:val="1"/>
      <w:marLeft w:val="0"/>
      <w:marRight w:val="0"/>
      <w:marTop w:val="0"/>
      <w:marBottom w:val="0"/>
      <w:divBdr>
        <w:top w:val="none" w:sz="0" w:space="0" w:color="auto"/>
        <w:left w:val="none" w:sz="0" w:space="0" w:color="auto"/>
        <w:bottom w:val="none" w:sz="0" w:space="0" w:color="auto"/>
        <w:right w:val="none" w:sz="0" w:space="0" w:color="auto"/>
      </w:divBdr>
    </w:div>
    <w:div w:id="226962547">
      <w:bodyDiv w:val="1"/>
      <w:marLeft w:val="0"/>
      <w:marRight w:val="0"/>
      <w:marTop w:val="0"/>
      <w:marBottom w:val="0"/>
      <w:divBdr>
        <w:top w:val="none" w:sz="0" w:space="0" w:color="auto"/>
        <w:left w:val="none" w:sz="0" w:space="0" w:color="auto"/>
        <w:bottom w:val="none" w:sz="0" w:space="0" w:color="auto"/>
        <w:right w:val="none" w:sz="0" w:space="0" w:color="auto"/>
      </w:divBdr>
    </w:div>
    <w:div w:id="243224655">
      <w:bodyDiv w:val="1"/>
      <w:marLeft w:val="0"/>
      <w:marRight w:val="0"/>
      <w:marTop w:val="0"/>
      <w:marBottom w:val="0"/>
      <w:divBdr>
        <w:top w:val="none" w:sz="0" w:space="0" w:color="auto"/>
        <w:left w:val="none" w:sz="0" w:space="0" w:color="auto"/>
        <w:bottom w:val="none" w:sz="0" w:space="0" w:color="auto"/>
        <w:right w:val="none" w:sz="0" w:space="0" w:color="auto"/>
      </w:divBdr>
    </w:div>
    <w:div w:id="353965153">
      <w:bodyDiv w:val="1"/>
      <w:marLeft w:val="0"/>
      <w:marRight w:val="0"/>
      <w:marTop w:val="0"/>
      <w:marBottom w:val="0"/>
      <w:divBdr>
        <w:top w:val="none" w:sz="0" w:space="0" w:color="auto"/>
        <w:left w:val="none" w:sz="0" w:space="0" w:color="auto"/>
        <w:bottom w:val="none" w:sz="0" w:space="0" w:color="auto"/>
        <w:right w:val="none" w:sz="0" w:space="0" w:color="auto"/>
      </w:divBdr>
      <w:divsChild>
        <w:div w:id="804663577">
          <w:marLeft w:val="0"/>
          <w:marRight w:val="0"/>
          <w:marTop w:val="0"/>
          <w:marBottom w:val="0"/>
          <w:divBdr>
            <w:top w:val="none" w:sz="0" w:space="0" w:color="auto"/>
            <w:left w:val="none" w:sz="0" w:space="0" w:color="auto"/>
            <w:bottom w:val="none" w:sz="0" w:space="0" w:color="auto"/>
            <w:right w:val="none" w:sz="0" w:space="0" w:color="auto"/>
          </w:divBdr>
        </w:div>
        <w:div w:id="581647121">
          <w:marLeft w:val="0"/>
          <w:marRight w:val="0"/>
          <w:marTop w:val="0"/>
          <w:marBottom w:val="0"/>
          <w:divBdr>
            <w:top w:val="none" w:sz="0" w:space="0" w:color="auto"/>
            <w:left w:val="none" w:sz="0" w:space="0" w:color="auto"/>
            <w:bottom w:val="none" w:sz="0" w:space="0" w:color="auto"/>
            <w:right w:val="none" w:sz="0" w:space="0" w:color="auto"/>
          </w:divBdr>
        </w:div>
      </w:divsChild>
    </w:div>
    <w:div w:id="496770393">
      <w:bodyDiv w:val="1"/>
      <w:marLeft w:val="0"/>
      <w:marRight w:val="0"/>
      <w:marTop w:val="0"/>
      <w:marBottom w:val="0"/>
      <w:divBdr>
        <w:top w:val="none" w:sz="0" w:space="0" w:color="auto"/>
        <w:left w:val="none" w:sz="0" w:space="0" w:color="auto"/>
        <w:bottom w:val="none" w:sz="0" w:space="0" w:color="auto"/>
        <w:right w:val="none" w:sz="0" w:space="0" w:color="auto"/>
      </w:divBdr>
      <w:divsChild>
        <w:div w:id="1969898817">
          <w:marLeft w:val="0"/>
          <w:marRight w:val="0"/>
          <w:marTop w:val="0"/>
          <w:marBottom w:val="0"/>
          <w:divBdr>
            <w:top w:val="none" w:sz="0" w:space="0" w:color="auto"/>
            <w:left w:val="none" w:sz="0" w:space="0" w:color="auto"/>
            <w:bottom w:val="none" w:sz="0" w:space="0" w:color="auto"/>
            <w:right w:val="none" w:sz="0" w:space="0" w:color="auto"/>
          </w:divBdr>
        </w:div>
        <w:div w:id="1831943273">
          <w:marLeft w:val="0"/>
          <w:marRight w:val="0"/>
          <w:marTop w:val="0"/>
          <w:marBottom w:val="0"/>
          <w:divBdr>
            <w:top w:val="none" w:sz="0" w:space="0" w:color="auto"/>
            <w:left w:val="none" w:sz="0" w:space="0" w:color="auto"/>
            <w:bottom w:val="none" w:sz="0" w:space="0" w:color="auto"/>
            <w:right w:val="none" w:sz="0" w:space="0" w:color="auto"/>
          </w:divBdr>
        </w:div>
      </w:divsChild>
    </w:div>
    <w:div w:id="635986831">
      <w:bodyDiv w:val="1"/>
      <w:marLeft w:val="0"/>
      <w:marRight w:val="0"/>
      <w:marTop w:val="0"/>
      <w:marBottom w:val="0"/>
      <w:divBdr>
        <w:top w:val="none" w:sz="0" w:space="0" w:color="auto"/>
        <w:left w:val="none" w:sz="0" w:space="0" w:color="auto"/>
        <w:bottom w:val="none" w:sz="0" w:space="0" w:color="auto"/>
        <w:right w:val="none" w:sz="0" w:space="0" w:color="auto"/>
      </w:divBdr>
      <w:divsChild>
        <w:div w:id="167646825">
          <w:marLeft w:val="0"/>
          <w:marRight w:val="0"/>
          <w:marTop w:val="0"/>
          <w:marBottom w:val="0"/>
          <w:divBdr>
            <w:top w:val="none" w:sz="0" w:space="0" w:color="auto"/>
            <w:left w:val="none" w:sz="0" w:space="0" w:color="auto"/>
            <w:bottom w:val="none" w:sz="0" w:space="0" w:color="auto"/>
            <w:right w:val="none" w:sz="0" w:space="0" w:color="auto"/>
          </w:divBdr>
        </w:div>
        <w:div w:id="1533688998">
          <w:marLeft w:val="0"/>
          <w:marRight w:val="0"/>
          <w:marTop w:val="0"/>
          <w:marBottom w:val="0"/>
          <w:divBdr>
            <w:top w:val="none" w:sz="0" w:space="0" w:color="auto"/>
            <w:left w:val="none" w:sz="0" w:space="0" w:color="auto"/>
            <w:bottom w:val="none" w:sz="0" w:space="0" w:color="auto"/>
            <w:right w:val="none" w:sz="0" w:space="0" w:color="auto"/>
          </w:divBdr>
        </w:div>
        <w:div w:id="1303148123">
          <w:marLeft w:val="0"/>
          <w:marRight w:val="0"/>
          <w:marTop w:val="0"/>
          <w:marBottom w:val="0"/>
          <w:divBdr>
            <w:top w:val="none" w:sz="0" w:space="0" w:color="auto"/>
            <w:left w:val="none" w:sz="0" w:space="0" w:color="auto"/>
            <w:bottom w:val="none" w:sz="0" w:space="0" w:color="auto"/>
            <w:right w:val="none" w:sz="0" w:space="0" w:color="auto"/>
          </w:divBdr>
        </w:div>
        <w:div w:id="907109171">
          <w:marLeft w:val="1005"/>
          <w:marRight w:val="0"/>
          <w:marTop w:val="0"/>
          <w:marBottom w:val="0"/>
          <w:divBdr>
            <w:top w:val="none" w:sz="0" w:space="0" w:color="auto"/>
            <w:left w:val="none" w:sz="0" w:space="0" w:color="auto"/>
            <w:bottom w:val="none" w:sz="0" w:space="0" w:color="auto"/>
            <w:right w:val="none" w:sz="0" w:space="0" w:color="auto"/>
          </w:divBdr>
        </w:div>
        <w:div w:id="932275238">
          <w:marLeft w:val="0"/>
          <w:marRight w:val="0"/>
          <w:marTop w:val="0"/>
          <w:marBottom w:val="0"/>
          <w:divBdr>
            <w:top w:val="none" w:sz="0" w:space="0" w:color="auto"/>
            <w:left w:val="none" w:sz="0" w:space="0" w:color="auto"/>
            <w:bottom w:val="none" w:sz="0" w:space="0" w:color="auto"/>
            <w:right w:val="none" w:sz="0" w:space="0" w:color="auto"/>
          </w:divBdr>
        </w:div>
        <w:div w:id="671686273">
          <w:marLeft w:val="0"/>
          <w:marRight w:val="0"/>
          <w:marTop w:val="0"/>
          <w:marBottom w:val="0"/>
          <w:divBdr>
            <w:top w:val="none" w:sz="0" w:space="0" w:color="auto"/>
            <w:left w:val="none" w:sz="0" w:space="0" w:color="auto"/>
            <w:bottom w:val="none" w:sz="0" w:space="0" w:color="auto"/>
            <w:right w:val="none" w:sz="0" w:space="0" w:color="auto"/>
          </w:divBdr>
        </w:div>
        <w:div w:id="1164976534">
          <w:marLeft w:val="0"/>
          <w:marRight w:val="0"/>
          <w:marTop w:val="0"/>
          <w:marBottom w:val="0"/>
          <w:divBdr>
            <w:top w:val="none" w:sz="0" w:space="0" w:color="auto"/>
            <w:left w:val="none" w:sz="0" w:space="0" w:color="auto"/>
            <w:bottom w:val="none" w:sz="0" w:space="0" w:color="auto"/>
            <w:right w:val="none" w:sz="0" w:space="0" w:color="auto"/>
          </w:divBdr>
        </w:div>
        <w:div w:id="2116435489">
          <w:marLeft w:val="0"/>
          <w:marRight w:val="0"/>
          <w:marTop w:val="0"/>
          <w:marBottom w:val="0"/>
          <w:divBdr>
            <w:top w:val="none" w:sz="0" w:space="0" w:color="auto"/>
            <w:left w:val="none" w:sz="0" w:space="0" w:color="auto"/>
            <w:bottom w:val="none" w:sz="0" w:space="0" w:color="auto"/>
            <w:right w:val="none" w:sz="0" w:space="0" w:color="auto"/>
          </w:divBdr>
        </w:div>
        <w:div w:id="617029041">
          <w:marLeft w:val="0"/>
          <w:marRight w:val="0"/>
          <w:marTop w:val="0"/>
          <w:marBottom w:val="0"/>
          <w:divBdr>
            <w:top w:val="none" w:sz="0" w:space="0" w:color="auto"/>
            <w:left w:val="none" w:sz="0" w:space="0" w:color="auto"/>
            <w:bottom w:val="none" w:sz="0" w:space="0" w:color="auto"/>
            <w:right w:val="none" w:sz="0" w:space="0" w:color="auto"/>
          </w:divBdr>
        </w:div>
        <w:div w:id="448471564">
          <w:marLeft w:val="1005"/>
          <w:marRight w:val="0"/>
          <w:marTop w:val="0"/>
          <w:marBottom w:val="0"/>
          <w:divBdr>
            <w:top w:val="none" w:sz="0" w:space="0" w:color="auto"/>
            <w:left w:val="none" w:sz="0" w:space="0" w:color="auto"/>
            <w:bottom w:val="none" w:sz="0" w:space="0" w:color="auto"/>
            <w:right w:val="none" w:sz="0" w:space="0" w:color="auto"/>
          </w:divBdr>
        </w:div>
        <w:div w:id="1059087030">
          <w:marLeft w:val="0"/>
          <w:marRight w:val="0"/>
          <w:marTop w:val="0"/>
          <w:marBottom w:val="0"/>
          <w:divBdr>
            <w:top w:val="none" w:sz="0" w:space="0" w:color="auto"/>
            <w:left w:val="none" w:sz="0" w:space="0" w:color="auto"/>
            <w:bottom w:val="none" w:sz="0" w:space="0" w:color="auto"/>
            <w:right w:val="none" w:sz="0" w:space="0" w:color="auto"/>
          </w:divBdr>
        </w:div>
        <w:div w:id="365373124">
          <w:marLeft w:val="0"/>
          <w:marRight w:val="0"/>
          <w:marTop w:val="0"/>
          <w:marBottom w:val="0"/>
          <w:divBdr>
            <w:top w:val="none" w:sz="0" w:space="0" w:color="auto"/>
            <w:left w:val="none" w:sz="0" w:space="0" w:color="auto"/>
            <w:bottom w:val="none" w:sz="0" w:space="0" w:color="auto"/>
            <w:right w:val="none" w:sz="0" w:space="0" w:color="auto"/>
          </w:divBdr>
        </w:div>
        <w:div w:id="1394964155">
          <w:marLeft w:val="0"/>
          <w:marRight w:val="0"/>
          <w:marTop w:val="0"/>
          <w:marBottom w:val="0"/>
          <w:divBdr>
            <w:top w:val="none" w:sz="0" w:space="0" w:color="auto"/>
            <w:left w:val="none" w:sz="0" w:space="0" w:color="auto"/>
            <w:bottom w:val="none" w:sz="0" w:space="0" w:color="auto"/>
            <w:right w:val="none" w:sz="0" w:space="0" w:color="auto"/>
          </w:divBdr>
        </w:div>
        <w:div w:id="422188855">
          <w:marLeft w:val="0"/>
          <w:marRight w:val="0"/>
          <w:marTop w:val="0"/>
          <w:marBottom w:val="0"/>
          <w:divBdr>
            <w:top w:val="none" w:sz="0" w:space="0" w:color="auto"/>
            <w:left w:val="none" w:sz="0" w:space="0" w:color="auto"/>
            <w:bottom w:val="none" w:sz="0" w:space="0" w:color="auto"/>
            <w:right w:val="none" w:sz="0" w:space="0" w:color="auto"/>
          </w:divBdr>
        </w:div>
        <w:div w:id="542795577">
          <w:marLeft w:val="0"/>
          <w:marRight w:val="0"/>
          <w:marTop w:val="0"/>
          <w:marBottom w:val="0"/>
          <w:divBdr>
            <w:top w:val="none" w:sz="0" w:space="0" w:color="auto"/>
            <w:left w:val="none" w:sz="0" w:space="0" w:color="auto"/>
            <w:bottom w:val="none" w:sz="0" w:space="0" w:color="auto"/>
            <w:right w:val="none" w:sz="0" w:space="0" w:color="auto"/>
          </w:divBdr>
        </w:div>
        <w:div w:id="227233614">
          <w:marLeft w:val="0"/>
          <w:marRight w:val="0"/>
          <w:marTop w:val="0"/>
          <w:marBottom w:val="0"/>
          <w:divBdr>
            <w:top w:val="none" w:sz="0" w:space="0" w:color="auto"/>
            <w:left w:val="none" w:sz="0" w:space="0" w:color="auto"/>
            <w:bottom w:val="none" w:sz="0" w:space="0" w:color="auto"/>
            <w:right w:val="none" w:sz="0" w:space="0" w:color="auto"/>
          </w:divBdr>
        </w:div>
        <w:div w:id="2112847218">
          <w:marLeft w:val="0"/>
          <w:marRight w:val="0"/>
          <w:marTop w:val="0"/>
          <w:marBottom w:val="0"/>
          <w:divBdr>
            <w:top w:val="none" w:sz="0" w:space="0" w:color="auto"/>
            <w:left w:val="none" w:sz="0" w:space="0" w:color="auto"/>
            <w:bottom w:val="none" w:sz="0" w:space="0" w:color="auto"/>
            <w:right w:val="none" w:sz="0" w:space="0" w:color="auto"/>
          </w:divBdr>
        </w:div>
        <w:div w:id="670454853">
          <w:marLeft w:val="0"/>
          <w:marRight w:val="0"/>
          <w:marTop w:val="0"/>
          <w:marBottom w:val="0"/>
          <w:divBdr>
            <w:top w:val="none" w:sz="0" w:space="0" w:color="auto"/>
            <w:left w:val="none" w:sz="0" w:space="0" w:color="auto"/>
            <w:bottom w:val="none" w:sz="0" w:space="0" w:color="auto"/>
            <w:right w:val="none" w:sz="0" w:space="0" w:color="auto"/>
          </w:divBdr>
        </w:div>
        <w:div w:id="2140371652">
          <w:marLeft w:val="0"/>
          <w:marRight w:val="0"/>
          <w:marTop w:val="0"/>
          <w:marBottom w:val="0"/>
          <w:divBdr>
            <w:top w:val="none" w:sz="0" w:space="0" w:color="auto"/>
            <w:left w:val="none" w:sz="0" w:space="0" w:color="auto"/>
            <w:bottom w:val="none" w:sz="0" w:space="0" w:color="auto"/>
            <w:right w:val="none" w:sz="0" w:space="0" w:color="auto"/>
          </w:divBdr>
        </w:div>
        <w:div w:id="1732729421">
          <w:marLeft w:val="1005"/>
          <w:marRight w:val="0"/>
          <w:marTop w:val="0"/>
          <w:marBottom w:val="0"/>
          <w:divBdr>
            <w:top w:val="none" w:sz="0" w:space="0" w:color="auto"/>
            <w:left w:val="none" w:sz="0" w:space="0" w:color="auto"/>
            <w:bottom w:val="none" w:sz="0" w:space="0" w:color="auto"/>
            <w:right w:val="none" w:sz="0" w:space="0" w:color="auto"/>
          </w:divBdr>
        </w:div>
        <w:div w:id="1297417173">
          <w:marLeft w:val="0"/>
          <w:marRight w:val="0"/>
          <w:marTop w:val="0"/>
          <w:marBottom w:val="0"/>
          <w:divBdr>
            <w:top w:val="none" w:sz="0" w:space="0" w:color="auto"/>
            <w:left w:val="none" w:sz="0" w:space="0" w:color="auto"/>
            <w:bottom w:val="none" w:sz="0" w:space="0" w:color="auto"/>
            <w:right w:val="none" w:sz="0" w:space="0" w:color="auto"/>
          </w:divBdr>
        </w:div>
        <w:div w:id="102574569">
          <w:marLeft w:val="0"/>
          <w:marRight w:val="0"/>
          <w:marTop w:val="0"/>
          <w:marBottom w:val="0"/>
          <w:divBdr>
            <w:top w:val="none" w:sz="0" w:space="0" w:color="auto"/>
            <w:left w:val="none" w:sz="0" w:space="0" w:color="auto"/>
            <w:bottom w:val="none" w:sz="0" w:space="0" w:color="auto"/>
            <w:right w:val="none" w:sz="0" w:space="0" w:color="auto"/>
          </w:divBdr>
        </w:div>
        <w:div w:id="1358433223">
          <w:marLeft w:val="0"/>
          <w:marRight w:val="0"/>
          <w:marTop w:val="0"/>
          <w:marBottom w:val="0"/>
          <w:divBdr>
            <w:top w:val="none" w:sz="0" w:space="0" w:color="auto"/>
            <w:left w:val="none" w:sz="0" w:space="0" w:color="auto"/>
            <w:bottom w:val="none" w:sz="0" w:space="0" w:color="auto"/>
            <w:right w:val="none" w:sz="0" w:space="0" w:color="auto"/>
          </w:divBdr>
        </w:div>
        <w:div w:id="1775860910">
          <w:marLeft w:val="1005"/>
          <w:marRight w:val="0"/>
          <w:marTop w:val="0"/>
          <w:marBottom w:val="0"/>
          <w:divBdr>
            <w:top w:val="none" w:sz="0" w:space="0" w:color="auto"/>
            <w:left w:val="none" w:sz="0" w:space="0" w:color="auto"/>
            <w:bottom w:val="none" w:sz="0" w:space="0" w:color="auto"/>
            <w:right w:val="none" w:sz="0" w:space="0" w:color="auto"/>
          </w:divBdr>
        </w:div>
        <w:div w:id="1066604773">
          <w:marLeft w:val="0"/>
          <w:marRight w:val="0"/>
          <w:marTop w:val="0"/>
          <w:marBottom w:val="0"/>
          <w:divBdr>
            <w:top w:val="none" w:sz="0" w:space="0" w:color="auto"/>
            <w:left w:val="none" w:sz="0" w:space="0" w:color="auto"/>
            <w:bottom w:val="none" w:sz="0" w:space="0" w:color="auto"/>
            <w:right w:val="none" w:sz="0" w:space="0" w:color="auto"/>
          </w:divBdr>
        </w:div>
        <w:div w:id="131560865">
          <w:marLeft w:val="0"/>
          <w:marRight w:val="0"/>
          <w:marTop w:val="0"/>
          <w:marBottom w:val="0"/>
          <w:divBdr>
            <w:top w:val="none" w:sz="0" w:space="0" w:color="auto"/>
            <w:left w:val="none" w:sz="0" w:space="0" w:color="auto"/>
            <w:bottom w:val="none" w:sz="0" w:space="0" w:color="auto"/>
            <w:right w:val="none" w:sz="0" w:space="0" w:color="auto"/>
          </w:divBdr>
        </w:div>
        <w:div w:id="1590773097">
          <w:marLeft w:val="0"/>
          <w:marRight w:val="0"/>
          <w:marTop w:val="0"/>
          <w:marBottom w:val="0"/>
          <w:divBdr>
            <w:top w:val="none" w:sz="0" w:space="0" w:color="auto"/>
            <w:left w:val="none" w:sz="0" w:space="0" w:color="auto"/>
            <w:bottom w:val="none" w:sz="0" w:space="0" w:color="auto"/>
            <w:right w:val="none" w:sz="0" w:space="0" w:color="auto"/>
          </w:divBdr>
        </w:div>
        <w:div w:id="1818765856">
          <w:marLeft w:val="1005"/>
          <w:marRight w:val="0"/>
          <w:marTop w:val="0"/>
          <w:marBottom w:val="0"/>
          <w:divBdr>
            <w:top w:val="none" w:sz="0" w:space="0" w:color="auto"/>
            <w:left w:val="none" w:sz="0" w:space="0" w:color="auto"/>
            <w:bottom w:val="none" w:sz="0" w:space="0" w:color="auto"/>
            <w:right w:val="none" w:sz="0" w:space="0" w:color="auto"/>
          </w:divBdr>
        </w:div>
        <w:div w:id="268853196">
          <w:marLeft w:val="0"/>
          <w:marRight w:val="0"/>
          <w:marTop w:val="0"/>
          <w:marBottom w:val="0"/>
          <w:divBdr>
            <w:top w:val="none" w:sz="0" w:space="0" w:color="auto"/>
            <w:left w:val="none" w:sz="0" w:space="0" w:color="auto"/>
            <w:bottom w:val="none" w:sz="0" w:space="0" w:color="auto"/>
            <w:right w:val="none" w:sz="0" w:space="0" w:color="auto"/>
          </w:divBdr>
        </w:div>
        <w:div w:id="1106537769">
          <w:marLeft w:val="0"/>
          <w:marRight w:val="0"/>
          <w:marTop w:val="0"/>
          <w:marBottom w:val="0"/>
          <w:divBdr>
            <w:top w:val="none" w:sz="0" w:space="0" w:color="auto"/>
            <w:left w:val="none" w:sz="0" w:space="0" w:color="auto"/>
            <w:bottom w:val="none" w:sz="0" w:space="0" w:color="auto"/>
            <w:right w:val="none" w:sz="0" w:space="0" w:color="auto"/>
          </w:divBdr>
        </w:div>
        <w:div w:id="1854831139">
          <w:marLeft w:val="0"/>
          <w:marRight w:val="0"/>
          <w:marTop w:val="0"/>
          <w:marBottom w:val="0"/>
          <w:divBdr>
            <w:top w:val="none" w:sz="0" w:space="0" w:color="auto"/>
            <w:left w:val="none" w:sz="0" w:space="0" w:color="auto"/>
            <w:bottom w:val="none" w:sz="0" w:space="0" w:color="auto"/>
            <w:right w:val="none" w:sz="0" w:space="0" w:color="auto"/>
          </w:divBdr>
        </w:div>
        <w:div w:id="830680781">
          <w:marLeft w:val="0"/>
          <w:marRight w:val="0"/>
          <w:marTop w:val="0"/>
          <w:marBottom w:val="0"/>
          <w:divBdr>
            <w:top w:val="none" w:sz="0" w:space="0" w:color="auto"/>
            <w:left w:val="none" w:sz="0" w:space="0" w:color="auto"/>
            <w:bottom w:val="none" w:sz="0" w:space="0" w:color="auto"/>
            <w:right w:val="none" w:sz="0" w:space="0" w:color="auto"/>
          </w:divBdr>
        </w:div>
        <w:div w:id="322049206">
          <w:marLeft w:val="0"/>
          <w:marRight w:val="0"/>
          <w:marTop w:val="0"/>
          <w:marBottom w:val="0"/>
          <w:divBdr>
            <w:top w:val="none" w:sz="0" w:space="0" w:color="auto"/>
            <w:left w:val="none" w:sz="0" w:space="0" w:color="auto"/>
            <w:bottom w:val="none" w:sz="0" w:space="0" w:color="auto"/>
            <w:right w:val="none" w:sz="0" w:space="0" w:color="auto"/>
          </w:divBdr>
        </w:div>
        <w:div w:id="302661278">
          <w:marLeft w:val="0"/>
          <w:marRight w:val="0"/>
          <w:marTop w:val="0"/>
          <w:marBottom w:val="0"/>
          <w:divBdr>
            <w:top w:val="none" w:sz="0" w:space="0" w:color="auto"/>
            <w:left w:val="none" w:sz="0" w:space="0" w:color="auto"/>
            <w:bottom w:val="none" w:sz="0" w:space="0" w:color="auto"/>
            <w:right w:val="none" w:sz="0" w:space="0" w:color="auto"/>
          </w:divBdr>
        </w:div>
        <w:div w:id="1168179546">
          <w:marLeft w:val="0"/>
          <w:marRight w:val="0"/>
          <w:marTop w:val="0"/>
          <w:marBottom w:val="0"/>
          <w:divBdr>
            <w:top w:val="none" w:sz="0" w:space="0" w:color="auto"/>
            <w:left w:val="none" w:sz="0" w:space="0" w:color="auto"/>
            <w:bottom w:val="none" w:sz="0" w:space="0" w:color="auto"/>
            <w:right w:val="none" w:sz="0" w:space="0" w:color="auto"/>
          </w:divBdr>
        </w:div>
        <w:div w:id="1578439625">
          <w:marLeft w:val="0"/>
          <w:marRight w:val="0"/>
          <w:marTop w:val="0"/>
          <w:marBottom w:val="0"/>
          <w:divBdr>
            <w:top w:val="none" w:sz="0" w:space="0" w:color="auto"/>
            <w:left w:val="none" w:sz="0" w:space="0" w:color="auto"/>
            <w:bottom w:val="none" w:sz="0" w:space="0" w:color="auto"/>
            <w:right w:val="none" w:sz="0" w:space="0" w:color="auto"/>
          </w:divBdr>
        </w:div>
        <w:div w:id="190187898">
          <w:marLeft w:val="0"/>
          <w:marRight w:val="0"/>
          <w:marTop w:val="0"/>
          <w:marBottom w:val="0"/>
          <w:divBdr>
            <w:top w:val="none" w:sz="0" w:space="0" w:color="auto"/>
            <w:left w:val="none" w:sz="0" w:space="0" w:color="auto"/>
            <w:bottom w:val="none" w:sz="0" w:space="0" w:color="auto"/>
            <w:right w:val="none" w:sz="0" w:space="0" w:color="auto"/>
          </w:divBdr>
        </w:div>
        <w:div w:id="518157232">
          <w:marLeft w:val="0"/>
          <w:marRight w:val="0"/>
          <w:marTop w:val="0"/>
          <w:marBottom w:val="0"/>
          <w:divBdr>
            <w:top w:val="none" w:sz="0" w:space="0" w:color="auto"/>
            <w:left w:val="none" w:sz="0" w:space="0" w:color="auto"/>
            <w:bottom w:val="none" w:sz="0" w:space="0" w:color="auto"/>
            <w:right w:val="none" w:sz="0" w:space="0" w:color="auto"/>
          </w:divBdr>
        </w:div>
        <w:div w:id="1191727286">
          <w:marLeft w:val="0"/>
          <w:marRight w:val="0"/>
          <w:marTop w:val="0"/>
          <w:marBottom w:val="0"/>
          <w:divBdr>
            <w:top w:val="none" w:sz="0" w:space="0" w:color="auto"/>
            <w:left w:val="none" w:sz="0" w:space="0" w:color="auto"/>
            <w:bottom w:val="none" w:sz="0" w:space="0" w:color="auto"/>
            <w:right w:val="none" w:sz="0" w:space="0" w:color="auto"/>
          </w:divBdr>
        </w:div>
        <w:div w:id="133914186">
          <w:marLeft w:val="0"/>
          <w:marRight w:val="0"/>
          <w:marTop w:val="0"/>
          <w:marBottom w:val="0"/>
          <w:divBdr>
            <w:top w:val="none" w:sz="0" w:space="0" w:color="auto"/>
            <w:left w:val="none" w:sz="0" w:space="0" w:color="auto"/>
            <w:bottom w:val="none" w:sz="0" w:space="0" w:color="auto"/>
            <w:right w:val="none" w:sz="0" w:space="0" w:color="auto"/>
          </w:divBdr>
        </w:div>
        <w:div w:id="1769931971">
          <w:marLeft w:val="0"/>
          <w:marRight w:val="0"/>
          <w:marTop w:val="0"/>
          <w:marBottom w:val="0"/>
          <w:divBdr>
            <w:top w:val="none" w:sz="0" w:space="0" w:color="auto"/>
            <w:left w:val="none" w:sz="0" w:space="0" w:color="auto"/>
            <w:bottom w:val="none" w:sz="0" w:space="0" w:color="auto"/>
            <w:right w:val="none" w:sz="0" w:space="0" w:color="auto"/>
          </w:divBdr>
        </w:div>
        <w:div w:id="844176197">
          <w:marLeft w:val="0"/>
          <w:marRight w:val="0"/>
          <w:marTop w:val="0"/>
          <w:marBottom w:val="0"/>
          <w:divBdr>
            <w:top w:val="none" w:sz="0" w:space="0" w:color="auto"/>
            <w:left w:val="none" w:sz="0" w:space="0" w:color="auto"/>
            <w:bottom w:val="none" w:sz="0" w:space="0" w:color="auto"/>
            <w:right w:val="none" w:sz="0" w:space="0" w:color="auto"/>
          </w:divBdr>
        </w:div>
        <w:div w:id="690110881">
          <w:marLeft w:val="0"/>
          <w:marRight w:val="0"/>
          <w:marTop w:val="0"/>
          <w:marBottom w:val="0"/>
          <w:divBdr>
            <w:top w:val="none" w:sz="0" w:space="0" w:color="auto"/>
            <w:left w:val="none" w:sz="0" w:space="0" w:color="auto"/>
            <w:bottom w:val="none" w:sz="0" w:space="0" w:color="auto"/>
            <w:right w:val="none" w:sz="0" w:space="0" w:color="auto"/>
          </w:divBdr>
        </w:div>
        <w:div w:id="1803494144">
          <w:marLeft w:val="0"/>
          <w:marRight w:val="0"/>
          <w:marTop w:val="0"/>
          <w:marBottom w:val="0"/>
          <w:divBdr>
            <w:top w:val="none" w:sz="0" w:space="0" w:color="auto"/>
            <w:left w:val="none" w:sz="0" w:space="0" w:color="auto"/>
            <w:bottom w:val="none" w:sz="0" w:space="0" w:color="auto"/>
            <w:right w:val="none" w:sz="0" w:space="0" w:color="auto"/>
          </w:divBdr>
        </w:div>
        <w:div w:id="1219778114">
          <w:marLeft w:val="0"/>
          <w:marRight w:val="0"/>
          <w:marTop w:val="0"/>
          <w:marBottom w:val="0"/>
          <w:divBdr>
            <w:top w:val="none" w:sz="0" w:space="0" w:color="auto"/>
            <w:left w:val="none" w:sz="0" w:space="0" w:color="auto"/>
            <w:bottom w:val="none" w:sz="0" w:space="0" w:color="auto"/>
            <w:right w:val="none" w:sz="0" w:space="0" w:color="auto"/>
          </w:divBdr>
        </w:div>
        <w:div w:id="1189952198">
          <w:marLeft w:val="0"/>
          <w:marRight w:val="0"/>
          <w:marTop w:val="0"/>
          <w:marBottom w:val="0"/>
          <w:divBdr>
            <w:top w:val="none" w:sz="0" w:space="0" w:color="auto"/>
            <w:left w:val="none" w:sz="0" w:space="0" w:color="auto"/>
            <w:bottom w:val="none" w:sz="0" w:space="0" w:color="auto"/>
            <w:right w:val="none" w:sz="0" w:space="0" w:color="auto"/>
          </w:divBdr>
        </w:div>
        <w:div w:id="1581602415">
          <w:marLeft w:val="0"/>
          <w:marRight w:val="0"/>
          <w:marTop w:val="0"/>
          <w:marBottom w:val="0"/>
          <w:divBdr>
            <w:top w:val="none" w:sz="0" w:space="0" w:color="auto"/>
            <w:left w:val="none" w:sz="0" w:space="0" w:color="auto"/>
            <w:bottom w:val="none" w:sz="0" w:space="0" w:color="auto"/>
            <w:right w:val="none" w:sz="0" w:space="0" w:color="auto"/>
          </w:divBdr>
        </w:div>
        <w:div w:id="1948542884">
          <w:marLeft w:val="1005"/>
          <w:marRight w:val="0"/>
          <w:marTop w:val="0"/>
          <w:marBottom w:val="0"/>
          <w:divBdr>
            <w:top w:val="none" w:sz="0" w:space="0" w:color="auto"/>
            <w:left w:val="none" w:sz="0" w:space="0" w:color="auto"/>
            <w:bottom w:val="none" w:sz="0" w:space="0" w:color="auto"/>
            <w:right w:val="none" w:sz="0" w:space="0" w:color="auto"/>
          </w:divBdr>
        </w:div>
        <w:div w:id="345523811">
          <w:marLeft w:val="360"/>
          <w:marRight w:val="0"/>
          <w:marTop w:val="0"/>
          <w:marBottom w:val="0"/>
          <w:divBdr>
            <w:top w:val="none" w:sz="0" w:space="0" w:color="auto"/>
            <w:left w:val="none" w:sz="0" w:space="0" w:color="auto"/>
            <w:bottom w:val="none" w:sz="0" w:space="0" w:color="auto"/>
            <w:right w:val="none" w:sz="0" w:space="0" w:color="auto"/>
          </w:divBdr>
        </w:div>
        <w:div w:id="1900246732">
          <w:marLeft w:val="360"/>
          <w:marRight w:val="0"/>
          <w:marTop w:val="0"/>
          <w:marBottom w:val="0"/>
          <w:divBdr>
            <w:top w:val="none" w:sz="0" w:space="0" w:color="auto"/>
            <w:left w:val="none" w:sz="0" w:space="0" w:color="auto"/>
            <w:bottom w:val="none" w:sz="0" w:space="0" w:color="auto"/>
            <w:right w:val="none" w:sz="0" w:space="0" w:color="auto"/>
          </w:divBdr>
        </w:div>
        <w:div w:id="612635267">
          <w:marLeft w:val="360"/>
          <w:marRight w:val="0"/>
          <w:marTop w:val="0"/>
          <w:marBottom w:val="0"/>
          <w:divBdr>
            <w:top w:val="none" w:sz="0" w:space="0" w:color="auto"/>
            <w:left w:val="none" w:sz="0" w:space="0" w:color="auto"/>
            <w:bottom w:val="none" w:sz="0" w:space="0" w:color="auto"/>
            <w:right w:val="none" w:sz="0" w:space="0" w:color="auto"/>
          </w:divBdr>
        </w:div>
        <w:div w:id="1146507098">
          <w:marLeft w:val="1005"/>
          <w:marRight w:val="0"/>
          <w:marTop w:val="0"/>
          <w:marBottom w:val="0"/>
          <w:divBdr>
            <w:top w:val="none" w:sz="0" w:space="0" w:color="auto"/>
            <w:left w:val="none" w:sz="0" w:space="0" w:color="auto"/>
            <w:bottom w:val="none" w:sz="0" w:space="0" w:color="auto"/>
            <w:right w:val="none" w:sz="0" w:space="0" w:color="auto"/>
          </w:divBdr>
        </w:div>
        <w:div w:id="1104568375">
          <w:marLeft w:val="0"/>
          <w:marRight w:val="0"/>
          <w:marTop w:val="0"/>
          <w:marBottom w:val="0"/>
          <w:divBdr>
            <w:top w:val="none" w:sz="0" w:space="0" w:color="auto"/>
            <w:left w:val="none" w:sz="0" w:space="0" w:color="auto"/>
            <w:bottom w:val="none" w:sz="0" w:space="0" w:color="auto"/>
            <w:right w:val="none" w:sz="0" w:space="0" w:color="auto"/>
          </w:divBdr>
        </w:div>
        <w:div w:id="1262035306">
          <w:marLeft w:val="0"/>
          <w:marRight w:val="0"/>
          <w:marTop w:val="0"/>
          <w:marBottom w:val="0"/>
          <w:divBdr>
            <w:top w:val="none" w:sz="0" w:space="0" w:color="auto"/>
            <w:left w:val="none" w:sz="0" w:space="0" w:color="auto"/>
            <w:bottom w:val="none" w:sz="0" w:space="0" w:color="auto"/>
            <w:right w:val="none" w:sz="0" w:space="0" w:color="auto"/>
          </w:divBdr>
        </w:div>
        <w:div w:id="1765757681">
          <w:marLeft w:val="0"/>
          <w:marRight w:val="0"/>
          <w:marTop w:val="0"/>
          <w:marBottom w:val="0"/>
          <w:divBdr>
            <w:top w:val="none" w:sz="0" w:space="0" w:color="auto"/>
            <w:left w:val="none" w:sz="0" w:space="0" w:color="auto"/>
            <w:bottom w:val="none" w:sz="0" w:space="0" w:color="auto"/>
            <w:right w:val="none" w:sz="0" w:space="0" w:color="auto"/>
          </w:divBdr>
        </w:div>
        <w:div w:id="88233948">
          <w:marLeft w:val="1005"/>
          <w:marRight w:val="0"/>
          <w:marTop w:val="0"/>
          <w:marBottom w:val="0"/>
          <w:divBdr>
            <w:top w:val="none" w:sz="0" w:space="0" w:color="auto"/>
            <w:left w:val="none" w:sz="0" w:space="0" w:color="auto"/>
            <w:bottom w:val="none" w:sz="0" w:space="0" w:color="auto"/>
            <w:right w:val="none" w:sz="0" w:space="0" w:color="auto"/>
          </w:divBdr>
        </w:div>
        <w:div w:id="583803837">
          <w:marLeft w:val="0"/>
          <w:marRight w:val="0"/>
          <w:marTop w:val="0"/>
          <w:marBottom w:val="0"/>
          <w:divBdr>
            <w:top w:val="none" w:sz="0" w:space="0" w:color="auto"/>
            <w:left w:val="none" w:sz="0" w:space="0" w:color="auto"/>
            <w:bottom w:val="none" w:sz="0" w:space="0" w:color="auto"/>
            <w:right w:val="none" w:sz="0" w:space="0" w:color="auto"/>
          </w:divBdr>
        </w:div>
        <w:div w:id="792673275">
          <w:marLeft w:val="0"/>
          <w:marRight w:val="0"/>
          <w:marTop w:val="0"/>
          <w:marBottom w:val="0"/>
          <w:divBdr>
            <w:top w:val="none" w:sz="0" w:space="0" w:color="auto"/>
            <w:left w:val="none" w:sz="0" w:space="0" w:color="auto"/>
            <w:bottom w:val="none" w:sz="0" w:space="0" w:color="auto"/>
            <w:right w:val="none" w:sz="0" w:space="0" w:color="auto"/>
          </w:divBdr>
        </w:div>
        <w:div w:id="607930513">
          <w:marLeft w:val="0"/>
          <w:marRight w:val="0"/>
          <w:marTop w:val="0"/>
          <w:marBottom w:val="0"/>
          <w:divBdr>
            <w:top w:val="none" w:sz="0" w:space="0" w:color="auto"/>
            <w:left w:val="none" w:sz="0" w:space="0" w:color="auto"/>
            <w:bottom w:val="none" w:sz="0" w:space="0" w:color="auto"/>
            <w:right w:val="none" w:sz="0" w:space="0" w:color="auto"/>
          </w:divBdr>
        </w:div>
        <w:div w:id="158236528">
          <w:marLeft w:val="0"/>
          <w:marRight w:val="0"/>
          <w:marTop w:val="0"/>
          <w:marBottom w:val="0"/>
          <w:divBdr>
            <w:top w:val="none" w:sz="0" w:space="0" w:color="auto"/>
            <w:left w:val="none" w:sz="0" w:space="0" w:color="auto"/>
            <w:bottom w:val="none" w:sz="0" w:space="0" w:color="auto"/>
            <w:right w:val="none" w:sz="0" w:space="0" w:color="auto"/>
          </w:divBdr>
        </w:div>
        <w:div w:id="152992247">
          <w:marLeft w:val="1005"/>
          <w:marRight w:val="0"/>
          <w:marTop w:val="0"/>
          <w:marBottom w:val="0"/>
          <w:divBdr>
            <w:top w:val="none" w:sz="0" w:space="0" w:color="auto"/>
            <w:left w:val="none" w:sz="0" w:space="0" w:color="auto"/>
            <w:bottom w:val="none" w:sz="0" w:space="0" w:color="auto"/>
            <w:right w:val="none" w:sz="0" w:space="0" w:color="auto"/>
          </w:divBdr>
        </w:div>
        <w:div w:id="422798173">
          <w:marLeft w:val="0"/>
          <w:marRight w:val="0"/>
          <w:marTop w:val="0"/>
          <w:marBottom w:val="0"/>
          <w:divBdr>
            <w:top w:val="none" w:sz="0" w:space="0" w:color="auto"/>
            <w:left w:val="none" w:sz="0" w:space="0" w:color="auto"/>
            <w:bottom w:val="none" w:sz="0" w:space="0" w:color="auto"/>
            <w:right w:val="none" w:sz="0" w:space="0" w:color="auto"/>
          </w:divBdr>
        </w:div>
        <w:div w:id="428283747">
          <w:marLeft w:val="0"/>
          <w:marRight w:val="0"/>
          <w:marTop w:val="0"/>
          <w:marBottom w:val="0"/>
          <w:divBdr>
            <w:top w:val="none" w:sz="0" w:space="0" w:color="auto"/>
            <w:left w:val="none" w:sz="0" w:space="0" w:color="auto"/>
            <w:bottom w:val="none" w:sz="0" w:space="0" w:color="auto"/>
            <w:right w:val="none" w:sz="0" w:space="0" w:color="auto"/>
          </w:divBdr>
        </w:div>
        <w:div w:id="1007319720">
          <w:marLeft w:val="0"/>
          <w:marRight w:val="0"/>
          <w:marTop w:val="0"/>
          <w:marBottom w:val="0"/>
          <w:divBdr>
            <w:top w:val="none" w:sz="0" w:space="0" w:color="auto"/>
            <w:left w:val="none" w:sz="0" w:space="0" w:color="auto"/>
            <w:bottom w:val="none" w:sz="0" w:space="0" w:color="auto"/>
            <w:right w:val="none" w:sz="0" w:space="0" w:color="auto"/>
          </w:divBdr>
        </w:div>
        <w:div w:id="1023244392">
          <w:marLeft w:val="0"/>
          <w:marRight w:val="0"/>
          <w:marTop w:val="0"/>
          <w:marBottom w:val="0"/>
          <w:divBdr>
            <w:top w:val="none" w:sz="0" w:space="0" w:color="auto"/>
            <w:left w:val="none" w:sz="0" w:space="0" w:color="auto"/>
            <w:bottom w:val="none" w:sz="0" w:space="0" w:color="auto"/>
            <w:right w:val="none" w:sz="0" w:space="0" w:color="auto"/>
          </w:divBdr>
        </w:div>
        <w:div w:id="1202325670">
          <w:marLeft w:val="0"/>
          <w:marRight w:val="0"/>
          <w:marTop w:val="0"/>
          <w:marBottom w:val="0"/>
          <w:divBdr>
            <w:top w:val="none" w:sz="0" w:space="0" w:color="auto"/>
            <w:left w:val="none" w:sz="0" w:space="0" w:color="auto"/>
            <w:bottom w:val="none" w:sz="0" w:space="0" w:color="auto"/>
            <w:right w:val="none" w:sz="0" w:space="0" w:color="auto"/>
          </w:divBdr>
        </w:div>
        <w:div w:id="1649898366">
          <w:marLeft w:val="1005"/>
          <w:marRight w:val="0"/>
          <w:marTop w:val="0"/>
          <w:marBottom w:val="0"/>
          <w:divBdr>
            <w:top w:val="none" w:sz="0" w:space="0" w:color="auto"/>
            <w:left w:val="none" w:sz="0" w:space="0" w:color="auto"/>
            <w:bottom w:val="none" w:sz="0" w:space="0" w:color="auto"/>
            <w:right w:val="none" w:sz="0" w:space="0" w:color="auto"/>
          </w:divBdr>
        </w:div>
        <w:div w:id="1536505600">
          <w:marLeft w:val="0"/>
          <w:marRight w:val="0"/>
          <w:marTop w:val="0"/>
          <w:marBottom w:val="0"/>
          <w:divBdr>
            <w:top w:val="none" w:sz="0" w:space="0" w:color="auto"/>
            <w:left w:val="none" w:sz="0" w:space="0" w:color="auto"/>
            <w:bottom w:val="none" w:sz="0" w:space="0" w:color="auto"/>
            <w:right w:val="none" w:sz="0" w:space="0" w:color="auto"/>
          </w:divBdr>
        </w:div>
        <w:div w:id="323556725">
          <w:marLeft w:val="0"/>
          <w:marRight w:val="0"/>
          <w:marTop w:val="0"/>
          <w:marBottom w:val="0"/>
          <w:divBdr>
            <w:top w:val="none" w:sz="0" w:space="0" w:color="auto"/>
            <w:left w:val="none" w:sz="0" w:space="0" w:color="auto"/>
            <w:bottom w:val="none" w:sz="0" w:space="0" w:color="auto"/>
            <w:right w:val="none" w:sz="0" w:space="0" w:color="auto"/>
          </w:divBdr>
        </w:div>
        <w:div w:id="617949893">
          <w:marLeft w:val="0"/>
          <w:marRight w:val="0"/>
          <w:marTop w:val="0"/>
          <w:marBottom w:val="0"/>
          <w:divBdr>
            <w:top w:val="none" w:sz="0" w:space="0" w:color="auto"/>
            <w:left w:val="none" w:sz="0" w:space="0" w:color="auto"/>
            <w:bottom w:val="none" w:sz="0" w:space="0" w:color="auto"/>
            <w:right w:val="none" w:sz="0" w:space="0" w:color="auto"/>
          </w:divBdr>
        </w:div>
        <w:div w:id="1371765679">
          <w:marLeft w:val="1005"/>
          <w:marRight w:val="0"/>
          <w:marTop w:val="0"/>
          <w:marBottom w:val="0"/>
          <w:divBdr>
            <w:top w:val="none" w:sz="0" w:space="0" w:color="auto"/>
            <w:left w:val="none" w:sz="0" w:space="0" w:color="auto"/>
            <w:bottom w:val="none" w:sz="0" w:space="0" w:color="auto"/>
            <w:right w:val="none" w:sz="0" w:space="0" w:color="auto"/>
          </w:divBdr>
        </w:div>
        <w:div w:id="229736182">
          <w:marLeft w:val="0"/>
          <w:marRight w:val="0"/>
          <w:marTop w:val="0"/>
          <w:marBottom w:val="0"/>
          <w:divBdr>
            <w:top w:val="none" w:sz="0" w:space="0" w:color="auto"/>
            <w:left w:val="none" w:sz="0" w:space="0" w:color="auto"/>
            <w:bottom w:val="none" w:sz="0" w:space="0" w:color="auto"/>
            <w:right w:val="none" w:sz="0" w:space="0" w:color="auto"/>
          </w:divBdr>
        </w:div>
        <w:div w:id="1337270255">
          <w:marLeft w:val="0"/>
          <w:marRight w:val="0"/>
          <w:marTop w:val="0"/>
          <w:marBottom w:val="0"/>
          <w:divBdr>
            <w:top w:val="none" w:sz="0" w:space="0" w:color="auto"/>
            <w:left w:val="none" w:sz="0" w:space="0" w:color="auto"/>
            <w:bottom w:val="none" w:sz="0" w:space="0" w:color="auto"/>
            <w:right w:val="none" w:sz="0" w:space="0" w:color="auto"/>
          </w:divBdr>
        </w:div>
        <w:div w:id="933048602">
          <w:marLeft w:val="0"/>
          <w:marRight w:val="0"/>
          <w:marTop w:val="0"/>
          <w:marBottom w:val="0"/>
          <w:divBdr>
            <w:top w:val="none" w:sz="0" w:space="0" w:color="auto"/>
            <w:left w:val="none" w:sz="0" w:space="0" w:color="auto"/>
            <w:bottom w:val="none" w:sz="0" w:space="0" w:color="auto"/>
            <w:right w:val="none" w:sz="0" w:space="0" w:color="auto"/>
          </w:divBdr>
        </w:div>
        <w:div w:id="1484078314">
          <w:marLeft w:val="0"/>
          <w:marRight w:val="0"/>
          <w:marTop w:val="0"/>
          <w:marBottom w:val="0"/>
          <w:divBdr>
            <w:top w:val="none" w:sz="0" w:space="0" w:color="auto"/>
            <w:left w:val="none" w:sz="0" w:space="0" w:color="auto"/>
            <w:bottom w:val="none" w:sz="0" w:space="0" w:color="auto"/>
            <w:right w:val="none" w:sz="0" w:space="0" w:color="auto"/>
          </w:divBdr>
        </w:div>
        <w:div w:id="88237039">
          <w:marLeft w:val="0"/>
          <w:marRight w:val="0"/>
          <w:marTop w:val="0"/>
          <w:marBottom w:val="0"/>
          <w:divBdr>
            <w:top w:val="none" w:sz="0" w:space="0" w:color="auto"/>
            <w:left w:val="none" w:sz="0" w:space="0" w:color="auto"/>
            <w:bottom w:val="none" w:sz="0" w:space="0" w:color="auto"/>
            <w:right w:val="none" w:sz="0" w:space="0" w:color="auto"/>
          </w:divBdr>
        </w:div>
        <w:div w:id="2111856952">
          <w:marLeft w:val="0"/>
          <w:marRight w:val="0"/>
          <w:marTop w:val="0"/>
          <w:marBottom w:val="0"/>
          <w:divBdr>
            <w:top w:val="none" w:sz="0" w:space="0" w:color="auto"/>
            <w:left w:val="none" w:sz="0" w:space="0" w:color="auto"/>
            <w:bottom w:val="none" w:sz="0" w:space="0" w:color="auto"/>
            <w:right w:val="none" w:sz="0" w:space="0" w:color="auto"/>
          </w:divBdr>
        </w:div>
        <w:div w:id="1012073093">
          <w:marLeft w:val="0"/>
          <w:marRight w:val="0"/>
          <w:marTop w:val="0"/>
          <w:marBottom w:val="0"/>
          <w:divBdr>
            <w:top w:val="none" w:sz="0" w:space="0" w:color="auto"/>
            <w:left w:val="none" w:sz="0" w:space="0" w:color="auto"/>
            <w:bottom w:val="none" w:sz="0" w:space="0" w:color="auto"/>
            <w:right w:val="none" w:sz="0" w:space="0" w:color="auto"/>
          </w:divBdr>
        </w:div>
      </w:divsChild>
    </w:div>
    <w:div w:id="882669433">
      <w:bodyDiv w:val="1"/>
      <w:marLeft w:val="0"/>
      <w:marRight w:val="0"/>
      <w:marTop w:val="0"/>
      <w:marBottom w:val="0"/>
      <w:divBdr>
        <w:top w:val="none" w:sz="0" w:space="0" w:color="auto"/>
        <w:left w:val="none" w:sz="0" w:space="0" w:color="auto"/>
        <w:bottom w:val="none" w:sz="0" w:space="0" w:color="auto"/>
        <w:right w:val="none" w:sz="0" w:space="0" w:color="auto"/>
      </w:divBdr>
      <w:divsChild>
        <w:div w:id="1591045285">
          <w:marLeft w:val="0"/>
          <w:marRight w:val="0"/>
          <w:marTop w:val="0"/>
          <w:marBottom w:val="0"/>
          <w:divBdr>
            <w:top w:val="none" w:sz="0" w:space="0" w:color="auto"/>
            <w:left w:val="none" w:sz="0" w:space="0" w:color="auto"/>
            <w:bottom w:val="none" w:sz="0" w:space="0" w:color="auto"/>
            <w:right w:val="none" w:sz="0" w:space="0" w:color="auto"/>
          </w:divBdr>
        </w:div>
        <w:div w:id="751585731">
          <w:marLeft w:val="0"/>
          <w:marRight w:val="0"/>
          <w:marTop w:val="0"/>
          <w:marBottom w:val="0"/>
          <w:divBdr>
            <w:top w:val="none" w:sz="0" w:space="0" w:color="auto"/>
            <w:left w:val="none" w:sz="0" w:space="0" w:color="auto"/>
            <w:bottom w:val="none" w:sz="0" w:space="0" w:color="auto"/>
            <w:right w:val="none" w:sz="0" w:space="0" w:color="auto"/>
          </w:divBdr>
        </w:div>
        <w:div w:id="1337928570">
          <w:marLeft w:val="0"/>
          <w:marRight w:val="0"/>
          <w:marTop w:val="0"/>
          <w:marBottom w:val="0"/>
          <w:divBdr>
            <w:top w:val="none" w:sz="0" w:space="0" w:color="auto"/>
            <w:left w:val="none" w:sz="0" w:space="0" w:color="auto"/>
            <w:bottom w:val="none" w:sz="0" w:space="0" w:color="auto"/>
            <w:right w:val="none" w:sz="0" w:space="0" w:color="auto"/>
          </w:divBdr>
        </w:div>
        <w:div w:id="2027438788">
          <w:marLeft w:val="0"/>
          <w:marRight w:val="0"/>
          <w:marTop w:val="0"/>
          <w:marBottom w:val="0"/>
          <w:divBdr>
            <w:top w:val="none" w:sz="0" w:space="0" w:color="auto"/>
            <w:left w:val="none" w:sz="0" w:space="0" w:color="auto"/>
            <w:bottom w:val="none" w:sz="0" w:space="0" w:color="auto"/>
            <w:right w:val="none" w:sz="0" w:space="0" w:color="auto"/>
          </w:divBdr>
        </w:div>
        <w:div w:id="2095012126">
          <w:marLeft w:val="0"/>
          <w:marRight w:val="0"/>
          <w:marTop w:val="0"/>
          <w:marBottom w:val="0"/>
          <w:divBdr>
            <w:top w:val="none" w:sz="0" w:space="0" w:color="auto"/>
            <w:left w:val="none" w:sz="0" w:space="0" w:color="auto"/>
            <w:bottom w:val="none" w:sz="0" w:space="0" w:color="auto"/>
            <w:right w:val="none" w:sz="0" w:space="0" w:color="auto"/>
          </w:divBdr>
        </w:div>
        <w:div w:id="113208021">
          <w:marLeft w:val="0"/>
          <w:marRight w:val="0"/>
          <w:marTop w:val="0"/>
          <w:marBottom w:val="0"/>
          <w:divBdr>
            <w:top w:val="none" w:sz="0" w:space="0" w:color="auto"/>
            <w:left w:val="none" w:sz="0" w:space="0" w:color="auto"/>
            <w:bottom w:val="none" w:sz="0" w:space="0" w:color="auto"/>
            <w:right w:val="none" w:sz="0" w:space="0" w:color="auto"/>
          </w:divBdr>
        </w:div>
        <w:div w:id="296953354">
          <w:marLeft w:val="0"/>
          <w:marRight w:val="0"/>
          <w:marTop w:val="0"/>
          <w:marBottom w:val="0"/>
          <w:divBdr>
            <w:top w:val="none" w:sz="0" w:space="0" w:color="auto"/>
            <w:left w:val="none" w:sz="0" w:space="0" w:color="auto"/>
            <w:bottom w:val="none" w:sz="0" w:space="0" w:color="auto"/>
            <w:right w:val="none" w:sz="0" w:space="0" w:color="auto"/>
          </w:divBdr>
        </w:div>
        <w:div w:id="1488010596">
          <w:marLeft w:val="0"/>
          <w:marRight w:val="0"/>
          <w:marTop w:val="0"/>
          <w:marBottom w:val="0"/>
          <w:divBdr>
            <w:top w:val="none" w:sz="0" w:space="0" w:color="auto"/>
            <w:left w:val="none" w:sz="0" w:space="0" w:color="auto"/>
            <w:bottom w:val="none" w:sz="0" w:space="0" w:color="auto"/>
            <w:right w:val="none" w:sz="0" w:space="0" w:color="auto"/>
          </w:divBdr>
        </w:div>
        <w:div w:id="817069109">
          <w:marLeft w:val="0"/>
          <w:marRight w:val="0"/>
          <w:marTop w:val="0"/>
          <w:marBottom w:val="0"/>
          <w:divBdr>
            <w:top w:val="none" w:sz="0" w:space="0" w:color="auto"/>
            <w:left w:val="none" w:sz="0" w:space="0" w:color="auto"/>
            <w:bottom w:val="none" w:sz="0" w:space="0" w:color="auto"/>
            <w:right w:val="none" w:sz="0" w:space="0" w:color="auto"/>
          </w:divBdr>
        </w:div>
        <w:div w:id="747262626">
          <w:marLeft w:val="0"/>
          <w:marRight w:val="0"/>
          <w:marTop w:val="0"/>
          <w:marBottom w:val="0"/>
          <w:divBdr>
            <w:top w:val="none" w:sz="0" w:space="0" w:color="auto"/>
            <w:left w:val="none" w:sz="0" w:space="0" w:color="auto"/>
            <w:bottom w:val="none" w:sz="0" w:space="0" w:color="auto"/>
            <w:right w:val="none" w:sz="0" w:space="0" w:color="auto"/>
          </w:divBdr>
        </w:div>
      </w:divsChild>
    </w:div>
    <w:div w:id="906767509">
      <w:bodyDiv w:val="1"/>
      <w:marLeft w:val="0"/>
      <w:marRight w:val="0"/>
      <w:marTop w:val="0"/>
      <w:marBottom w:val="0"/>
      <w:divBdr>
        <w:top w:val="none" w:sz="0" w:space="0" w:color="auto"/>
        <w:left w:val="none" w:sz="0" w:space="0" w:color="auto"/>
        <w:bottom w:val="none" w:sz="0" w:space="0" w:color="auto"/>
        <w:right w:val="none" w:sz="0" w:space="0" w:color="auto"/>
      </w:divBdr>
      <w:divsChild>
        <w:div w:id="406923119">
          <w:marLeft w:val="0"/>
          <w:marRight w:val="0"/>
          <w:marTop w:val="0"/>
          <w:marBottom w:val="0"/>
          <w:divBdr>
            <w:top w:val="none" w:sz="0" w:space="0" w:color="auto"/>
            <w:left w:val="none" w:sz="0" w:space="0" w:color="auto"/>
            <w:bottom w:val="none" w:sz="0" w:space="0" w:color="auto"/>
            <w:right w:val="none" w:sz="0" w:space="0" w:color="auto"/>
          </w:divBdr>
        </w:div>
        <w:div w:id="1693871019">
          <w:marLeft w:val="0"/>
          <w:marRight w:val="0"/>
          <w:marTop w:val="0"/>
          <w:marBottom w:val="0"/>
          <w:divBdr>
            <w:top w:val="none" w:sz="0" w:space="0" w:color="auto"/>
            <w:left w:val="none" w:sz="0" w:space="0" w:color="auto"/>
            <w:bottom w:val="none" w:sz="0" w:space="0" w:color="auto"/>
            <w:right w:val="none" w:sz="0" w:space="0" w:color="auto"/>
          </w:divBdr>
        </w:div>
      </w:divsChild>
    </w:div>
    <w:div w:id="958532141">
      <w:bodyDiv w:val="1"/>
      <w:marLeft w:val="0"/>
      <w:marRight w:val="0"/>
      <w:marTop w:val="0"/>
      <w:marBottom w:val="0"/>
      <w:divBdr>
        <w:top w:val="none" w:sz="0" w:space="0" w:color="auto"/>
        <w:left w:val="none" w:sz="0" w:space="0" w:color="auto"/>
        <w:bottom w:val="none" w:sz="0" w:space="0" w:color="auto"/>
        <w:right w:val="none" w:sz="0" w:space="0" w:color="auto"/>
      </w:divBdr>
    </w:div>
    <w:div w:id="1027562830">
      <w:bodyDiv w:val="1"/>
      <w:marLeft w:val="0"/>
      <w:marRight w:val="0"/>
      <w:marTop w:val="0"/>
      <w:marBottom w:val="0"/>
      <w:divBdr>
        <w:top w:val="none" w:sz="0" w:space="0" w:color="auto"/>
        <w:left w:val="none" w:sz="0" w:space="0" w:color="auto"/>
        <w:bottom w:val="none" w:sz="0" w:space="0" w:color="auto"/>
        <w:right w:val="none" w:sz="0" w:space="0" w:color="auto"/>
      </w:divBdr>
    </w:div>
    <w:div w:id="1169903497">
      <w:bodyDiv w:val="1"/>
      <w:marLeft w:val="0"/>
      <w:marRight w:val="0"/>
      <w:marTop w:val="0"/>
      <w:marBottom w:val="0"/>
      <w:divBdr>
        <w:top w:val="none" w:sz="0" w:space="0" w:color="auto"/>
        <w:left w:val="none" w:sz="0" w:space="0" w:color="auto"/>
        <w:bottom w:val="none" w:sz="0" w:space="0" w:color="auto"/>
        <w:right w:val="none" w:sz="0" w:space="0" w:color="auto"/>
      </w:divBdr>
    </w:div>
    <w:div w:id="1187984915">
      <w:bodyDiv w:val="1"/>
      <w:marLeft w:val="0"/>
      <w:marRight w:val="0"/>
      <w:marTop w:val="0"/>
      <w:marBottom w:val="0"/>
      <w:divBdr>
        <w:top w:val="none" w:sz="0" w:space="0" w:color="auto"/>
        <w:left w:val="none" w:sz="0" w:space="0" w:color="auto"/>
        <w:bottom w:val="none" w:sz="0" w:space="0" w:color="auto"/>
        <w:right w:val="none" w:sz="0" w:space="0" w:color="auto"/>
      </w:divBdr>
      <w:divsChild>
        <w:div w:id="378744049">
          <w:marLeft w:val="0"/>
          <w:marRight w:val="0"/>
          <w:marTop w:val="0"/>
          <w:marBottom w:val="0"/>
          <w:divBdr>
            <w:top w:val="none" w:sz="0" w:space="0" w:color="auto"/>
            <w:left w:val="none" w:sz="0" w:space="0" w:color="auto"/>
            <w:bottom w:val="none" w:sz="0" w:space="0" w:color="auto"/>
            <w:right w:val="none" w:sz="0" w:space="0" w:color="auto"/>
          </w:divBdr>
        </w:div>
        <w:div w:id="1066537817">
          <w:marLeft w:val="0"/>
          <w:marRight w:val="0"/>
          <w:marTop w:val="0"/>
          <w:marBottom w:val="0"/>
          <w:divBdr>
            <w:top w:val="none" w:sz="0" w:space="0" w:color="auto"/>
            <w:left w:val="none" w:sz="0" w:space="0" w:color="auto"/>
            <w:bottom w:val="none" w:sz="0" w:space="0" w:color="auto"/>
            <w:right w:val="none" w:sz="0" w:space="0" w:color="auto"/>
          </w:divBdr>
        </w:div>
      </w:divsChild>
    </w:div>
    <w:div w:id="1385907135">
      <w:bodyDiv w:val="1"/>
      <w:marLeft w:val="0"/>
      <w:marRight w:val="0"/>
      <w:marTop w:val="0"/>
      <w:marBottom w:val="0"/>
      <w:divBdr>
        <w:top w:val="none" w:sz="0" w:space="0" w:color="auto"/>
        <w:left w:val="none" w:sz="0" w:space="0" w:color="auto"/>
        <w:bottom w:val="none" w:sz="0" w:space="0" w:color="auto"/>
        <w:right w:val="none" w:sz="0" w:space="0" w:color="auto"/>
      </w:divBdr>
      <w:divsChild>
        <w:div w:id="1076779347">
          <w:marLeft w:val="0"/>
          <w:marRight w:val="0"/>
          <w:marTop w:val="0"/>
          <w:marBottom w:val="0"/>
          <w:divBdr>
            <w:top w:val="none" w:sz="0" w:space="0" w:color="auto"/>
            <w:left w:val="none" w:sz="0" w:space="0" w:color="auto"/>
            <w:bottom w:val="none" w:sz="0" w:space="0" w:color="auto"/>
            <w:right w:val="none" w:sz="0" w:space="0" w:color="auto"/>
          </w:divBdr>
        </w:div>
        <w:div w:id="1639921143">
          <w:marLeft w:val="0"/>
          <w:marRight w:val="0"/>
          <w:marTop w:val="0"/>
          <w:marBottom w:val="0"/>
          <w:divBdr>
            <w:top w:val="none" w:sz="0" w:space="0" w:color="auto"/>
            <w:left w:val="none" w:sz="0" w:space="0" w:color="auto"/>
            <w:bottom w:val="none" w:sz="0" w:space="0" w:color="auto"/>
            <w:right w:val="none" w:sz="0" w:space="0" w:color="auto"/>
          </w:divBdr>
        </w:div>
      </w:divsChild>
    </w:div>
    <w:div w:id="1492940838">
      <w:bodyDiv w:val="1"/>
      <w:marLeft w:val="0"/>
      <w:marRight w:val="0"/>
      <w:marTop w:val="0"/>
      <w:marBottom w:val="0"/>
      <w:divBdr>
        <w:top w:val="none" w:sz="0" w:space="0" w:color="auto"/>
        <w:left w:val="none" w:sz="0" w:space="0" w:color="auto"/>
        <w:bottom w:val="none" w:sz="0" w:space="0" w:color="auto"/>
        <w:right w:val="none" w:sz="0" w:space="0" w:color="auto"/>
      </w:divBdr>
    </w:div>
    <w:div w:id="1515539172">
      <w:bodyDiv w:val="1"/>
      <w:marLeft w:val="0"/>
      <w:marRight w:val="0"/>
      <w:marTop w:val="0"/>
      <w:marBottom w:val="0"/>
      <w:divBdr>
        <w:top w:val="none" w:sz="0" w:space="0" w:color="auto"/>
        <w:left w:val="none" w:sz="0" w:space="0" w:color="auto"/>
        <w:bottom w:val="none" w:sz="0" w:space="0" w:color="auto"/>
        <w:right w:val="none" w:sz="0" w:space="0" w:color="auto"/>
      </w:divBdr>
      <w:divsChild>
        <w:div w:id="752554023">
          <w:marLeft w:val="0"/>
          <w:marRight w:val="0"/>
          <w:marTop w:val="0"/>
          <w:marBottom w:val="0"/>
          <w:divBdr>
            <w:top w:val="none" w:sz="0" w:space="0" w:color="auto"/>
            <w:left w:val="none" w:sz="0" w:space="0" w:color="auto"/>
            <w:bottom w:val="none" w:sz="0" w:space="0" w:color="auto"/>
            <w:right w:val="none" w:sz="0" w:space="0" w:color="auto"/>
          </w:divBdr>
        </w:div>
        <w:div w:id="526141444">
          <w:marLeft w:val="0"/>
          <w:marRight w:val="0"/>
          <w:marTop w:val="0"/>
          <w:marBottom w:val="0"/>
          <w:divBdr>
            <w:top w:val="none" w:sz="0" w:space="0" w:color="auto"/>
            <w:left w:val="none" w:sz="0" w:space="0" w:color="auto"/>
            <w:bottom w:val="none" w:sz="0" w:space="0" w:color="auto"/>
            <w:right w:val="none" w:sz="0" w:space="0" w:color="auto"/>
          </w:divBdr>
        </w:div>
      </w:divsChild>
    </w:div>
    <w:div w:id="1520386018">
      <w:bodyDiv w:val="1"/>
      <w:marLeft w:val="0"/>
      <w:marRight w:val="0"/>
      <w:marTop w:val="0"/>
      <w:marBottom w:val="0"/>
      <w:divBdr>
        <w:top w:val="none" w:sz="0" w:space="0" w:color="auto"/>
        <w:left w:val="none" w:sz="0" w:space="0" w:color="auto"/>
        <w:bottom w:val="none" w:sz="0" w:space="0" w:color="auto"/>
        <w:right w:val="none" w:sz="0" w:space="0" w:color="auto"/>
      </w:divBdr>
    </w:div>
    <w:div w:id="1777628008">
      <w:bodyDiv w:val="1"/>
      <w:marLeft w:val="0"/>
      <w:marRight w:val="0"/>
      <w:marTop w:val="0"/>
      <w:marBottom w:val="0"/>
      <w:divBdr>
        <w:top w:val="none" w:sz="0" w:space="0" w:color="auto"/>
        <w:left w:val="none" w:sz="0" w:space="0" w:color="auto"/>
        <w:bottom w:val="none" w:sz="0" w:space="0" w:color="auto"/>
        <w:right w:val="none" w:sz="0" w:space="0" w:color="auto"/>
      </w:divBdr>
    </w:div>
    <w:div w:id="1777747073">
      <w:bodyDiv w:val="1"/>
      <w:marLeft w:val="0"/>
      <w:marRight w:val="0"/>
      <w:marTop w:val="0"/>
      <w:marBottom w:val="0"/>
      <w:divBdr>
        <w:top w:val="none" w:sz="0" w:space="0" w:color="auto"/>
        <w:left w:val="none" w:sz="0" w:space="0" w:color="auto"/>
        <w:bottom w:val="none" w:sz="0" w:space="0" w:color="auto"/>
        <w:right w:val="none" w:sz="0" w:space="0" w:color="auto"/>
      </w:divBdr>
      <w:divsChild>
        <w:div w:id="1434473837">
          <w:marLeft w:val="0"/>
          <w:marRight w:val="0"/>
          <w:marTop w:val="0"/>
          <w:marBottom w:val="0"/>
          <w:divBdr>
            <w:top w:val="none" w:sz="0" w:space="0" w:color="auto"/>
            <w:left w:val="none" w:sz="0" w:space="0" w:color="auto"/>
            <w:bottom w:val="none" w:sz="0" w:space="0" w:color="auto"/>
            <w:right w:val="none" w:sz="0" w:space="0" w:color="auto"/>
          </w:divBdr>
        </w:div>
        <w:div w:id="1193106598">
          <w:marLeft w:val="0"/>
          <w:marRight w:val="0"/>
          <w:marTop w:val="0"/>
          <w:marBottom w:val="0"/>
          <w:divBdr>
            <w:top w:val="none" w:sz="0" w:space="0" w:color="auto"/>
            <w:left w:val="none" w:sz="0" w:space="0" w:color="auto"/>
            <w:bottom w:val="none" w:sz="0" w:space="0" w:color="auto"/>
            <w:right w:val="none" w:sz="0" w:space="0" w:color="auto"/>
          </w:divBdr>
        </w:div>
        <w:div w:id="1256866287">
          <w:marLeft w:val="0"/>
          <w:marRight w:val="0"/>
          <w:marTop w:val="0"/>
          <w:marBottom w:val="0"/>
          <w:divBdr>
            <w:top w:val="none" w:sz="0" w:space="0" w:color="auto"/>
            <w:left w:val="none" w:sz="0" w:space="0" w:color="auto"/>
            <w:bottom w:val="none" w:sz="0" w:space="0" w:color="auto"/>
            <w:right w:val="none" w:sz="0" w:space="0" w:color="auto"/>
          </w:divBdr>
        </w:div>
        <w:div w:id="645277767">
          <w:marLeft w:val="0"/>
          <w:marRight w:val="0"/>
          <w:marTop w:val="0"/>
          <w:marBottom w:val="0"/>
          <w:divBdr>
            <w:top w:val="none" w:sz="0" w:space="0" w:color="auto"/>
            <w:left w:val="none" w:sz="0" w:space="0" w:color="auto"/>
            <w:bottom w:val="none" w:sz="0" w:space="0" w:color="auto"/>
            <w:right w:val="none" w:sz="0" w:space="0" w:color="auto"/>
          </w:divBdr>
        </w:div>
        <w:div w:id="519130435">
          <w:marLeft w:val="0"/>
          <w:marRight w:val="0"/>
          <w:marTop w:val="0"/>
          <w:marBottom w:val="0"/>
          <w:divBdr>
            <w:top w:val="none" w:sz="0" w:space="0" w:color="auto"/>
            <w:left w:val="none" w:sz="0" w:space="0" w:color="auto"/>
            <w:bottom w:val="none" w:sz="0" w:space="0" w:color="auto"/>
            <w:right w:val="none" w:sz="0" w:space="0" w:color="auto"/>
          </w:divBdr>
        </w:div>
        <w:div w:id="1625959199">
          <w:marLeft w:val="0"/>
          <w:marRight w:val="0"/>
          <w:marTop w:val="0"/>
          <w:marBottom w:val="0"/>
          <w:divBdr>
            <w:top w:val="none" w:sz="0" w:space="0" w:color="auto"/>
            <w:left w:val="none" w:sz="0" w:space="0" w:color="auto"/>
            <w:bottom w:val="none" w:sz="0" w:space="0" w:color="auto"/>
            <w:right w:val="none" w:sz="0" w:space="0" w:color="auto"/>
          </w:divBdr>
          <w:divsChild>
            <w:div w:id="592858003">
              <w:marLeft w:val="0"/>
              <w:marRight w:val="0"/>
              <w:marTop w:val="0"/>
              <w:marBottom w:val="0"/>
              <w:divBdr>
                <w:top w:val="none" w:sz="0" w:space="0" w:color="auto"/>
                <w:left w:val="none" w:sz="0" w:space="0" w:color="auto"/>
                <w:bottom w:val="none" w:sz="0" w:space="0" w:color="auto"/>
                <w:right w:val="none" w:sz="0" w:space="0" w:color="auto"/>
              </w:divBdr>
              <w:divsChild>
                <w:div w:id="1688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11528">
      <w:bodyDiv w:val="1"/>
      <w:marLeft w:val="0"/>
      <w:marRight w:val="0"/>
      <w:marTop w:val="0"/>
      <w:marBottom w:val="0"/>
      <w:divBdr>
        <w:top w:val="none" w:sz="0" w:space="0" w:color="auto"/>
        <w:left w:val="none" w:sz="0" w:space="0" w:color="auto"/>
        <w:bottom w:val="none" w:sz="0" w:space="0" w:color="auto"/>
        <w:right w:val="none" w:sz="0" w:space="0" w:color="auto"/>
      </w:divBdr>
    </w:div>
    <w:div w:id="2028166280">
      <w:bodyDiv w:val="1"/>
      <w:marLeft w:val="0"/>
      <w:marRight w:val="0"/>
      <w:marTop w:val="0"/>
      <w:marBottom w:val="0"/>
      <w:divBdr>
        <w:top w:val="none" w:sz="0" w:space="0" w:color="auto"/>
        <w:left w:val="none" w:sz="0" w:space="0" w:color="auto"/>
        <w:bottom w:val="none" w:sz="0" w:space="0" w:color="auto"/>
        <w:right w:val="none" w:sz="0" w:space="0" w:color="auto"/>
      </w:divBdr>
      <w:divsChild>
        <w:div w:id="316961237">
          <w:marLeft w:val="0"/>
          <w:marRight w:val="0"/>
          <w:marTop w:val="0"/>
          <w:marBottom w:val="0"/>
          <w:divBdr>
            <w:top w:val="none" w:sz="0" w:space="0" w:color="auto"/>
            <w:left w:val="none" w:sz="0" w:space="0" w:color="auto"/>
            <w:bottom w:val="none" w:sz="0" w:space="0" w:color="auto"/>
            <w:right w:val="none" w:sz="0" w:space="0" w:color="auto"/>
          </w:divBdr>
        </w:div>
        <w:div w:id="614219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4690F-E11A-4A25-9657-D8567847D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3587</Words>
  <Characters>22601</Characters>
  <Application>Microsoft Office Word</Application>
  <DocSecurity>4</DocSecurity>
  <Lines>188</Lines>
  <Paragraphs>52</Paragraphs>
  <ScaleCrop>false</ScaleCrop>
  <HeadingPairs>
    <vt:vector size="2" baseType="variant">
      <vt:variant>
        <vt:lpstr>Titel</vt:lpstr>
      </vt:variant>
      <vt:variant>
        <vt:i4>1</vt:i4>
      </vt:variant>
    </vt:vector>
  </HeadingPairs>
  <TitlesOfParts>
    <vt:vector size="1" baseType="lpstr">
      <vt:lpstr>Verfall der Infrastruktur und Rückbau des ÖPNV stoppen: Finanzmittel sichern und vorziehen, Kommunen beistehen.</vt:lpstr>
    </vt:vector>
  </TitlesOfParts>
  <Company>Landtag NRW</Company>
  <LinksUpToDate>false</LinksUpToDate>
  <CharactersWithSpaces>26136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Verfall der Infrastruktur und Rückbau des ÖPNV stoppen: Finanzmittel sichern und vorziehen, Kommunen beistehen.</dc:title>
  <dc:subject>Antrag der Fraktion der PIRATEN</dc:subject>
  <dc:creator>Oliver P. Bayer</dc:creator>
  <cp:keywords>ÖPNV, Finanzierung, Verkehrswende</cp:keywords>
  <dc:description>NRW muss den ÖPNV ausbauen, doch allein die in der Vergangenheit vergessene Instandhaltung der U- und Straßenbahnen kostet nun 3,1 Milliarden Euro. Da weder Land noch Bund handeln, trifft diese Belastung die teils hochverschuldeten Kommunen.
Um den Verfall der Infrastruktur und einen Rückbau des ÖPNV zu stoppen, fordern wir in dem Antrag von der Landesregierung eine entsprechende Verhandlung mit dem Bund, das Vorziehen der Bundesmittel mit Landesmitteln als Signal und zur Notfallversorgung, Transparenz bei der Verteilung der Verkehrsinfrastrukturmittel und erkennbares Handeln im Sinne einer Verkehrswende – auch um zukünftig öffentliche Haushalte zu entlasten.</dc:description>
  <cp:lastModifiedBy>Bayer, Oliver (PIRATEN)</cp:lastModifiedBy>
  <cp:revision>2</cp:revision>
  <cp:lastPrinted>2014-05-21T14:39:00Z</cp:lastPrinted>
  <dcterms:created xsi:type="dcterms:W3CDTF">2014-05-23T09:13:00Z</dcterms:created>
  <dcterms:modified xsi:type="dcterms:W3CDTF">2014-05-23T09:13:00Z</dcterms:modified>
</cp:coreProperties>
</file>