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92" w:rsidRPr="001A4592" w:rsidRDefault="001A4592" w:rsidP="001A4592">
      <w:pPr>
        <w:rPr>
          <w:b/>
        </w:rPr>
      </w:pPr>
      <w:bookmarkStart w:id="0" w:name="_GoBack"/>
      <w:bookmarkEnd w:id="0"/>
      <w:r w:rsidRPr="001A4592">
        <w:rPr>
          <w:b/>
        </w:rPr>
        <w:t>LANDTAG NORDRHEIN-WESTFALEN</w:t>
      </w:r>
      <w:r w:rsidRPr="001A4592">
        <w:rPr>
          <w:b/>
        </w:rPr>
        <w:tab/>
      </w:r>
      <w:r w:rsidRPr="001A4592">
        <w:rPr>
          <w:b/>
        </w:rPr>
        <w:tab/>
      </w:r>
      <w:r w:rsidRPr="001A4592">
        <w:rPr>
          <w:b/>
        </w:rPr>
        <w:tab/>
        <w:t>Drucksache 16/</w:t>
      </w:r>
      <w:proofErr w:type="spellStart"/>
      <w:r w:rsidRPr="001A4592">
        <w:rPr>
          <w:b/>
        </w:rPr>
        <w:t>xxxx</w:t>
      </w:r>
      <w:proofErr w:type="spellEnd"/>
    </w:p>
    <w:p w:rsidR="001A4592" w:rsidRDefault="001A4592" w:rsidP="001A4592">
      <w:r>
        <w:t>16. Wahlperiode</w:t>
      </w:r>
    </w:p>
    <w:p w:rsidR="001A4592" w:rsidRDefault="001A4592" w:rsidP="001A4592"/>
    <w:p w:rsidR="001A4592" w:rsidRDefault="001A4592" w:rsidP="001A4592"/>
    <w:p w:rsidR="001A4592" w:rsidRDefault="00431F0C" w:rsidP="007E0175">
      <w:pPr>
        <w:ind w:left="5664" w:firstLine="708"/>
      </w:pPr>
      <w:r>
        <w:t>5.5</w:t>
      </w:r>
      <w:r w:rsidR="001A4592">
        <w:t>.2014</w:t>
      </w:r>
    </w:p>
    <w:p w:rsidR="001A4592" w:rsidRDefault="001A4592" w:rsidP="001A4592"/>
    <w:p w:rsidR="001A4592" w:rsidRDefault="001A4592" w:rsidP="001A4592"/>
    <w:p w:rsidR="001A4592" w:rsidRPr="00726E99" w:rsidRDefault="001A4592" w:rsidP="001A4592">
      <w:pPr>
        <w:rPr>
          <w:b/>
          <w:sz w:val="40"/>
          <w:szCs w:val="40"/>
        </w:rPr>
      </w:pPr>
      <w:r w:rsidRPr="00726E99">
        <w:rPr>
          <w:b/>
          <w:sz w:val="40"/>
          <w:szCs w:val="40"/>
        </w:rPr>
        <w:t>Gesetzentwurf</w:t>
      </w:r>
    </w:p>
    <w:p w:rsidR="001A4592" w:rsidRDefault="001A4592" w:rsidP="001A4592"/>
    <w:p w:rsidR="001A4592" w:rsidRDefault="001A4592" w:rsidP="001A4592"/>
    <w:p w:rsidR="001A4592" w:rsidRPr="001A4592" w:rsidRDefault="001A4592" w:rsidP="001A4592">
      <w:pPr>
        <w:rPr>
          <w:b/>
        </w:rPr>
      </w:pPr>
      <w:r w:rsidRPr="001A4592">
        <w:rPr>
          <w:b/>
        </w:rPr>
        <w:t>der Fraktion der PIRATEN</w:t>
      </w:r>
    </w:p>
    <w:p w:rsidR="001A4592" w:rsidRDefault="001A4592" w:rsidP="001A4592"/>
    <w:p w:rsidR="001A4592" w:rsidRDefault="001A4592" w:rsidP="001A4592"/>
    <w:p w:rsidR="009E5BE3" w:rsidRDefault="001A4592" w:rsidP="001A4592">
      <w:pPr>
        <w:rPr>
          <w:b/>
        </w:rPr>
      </w:pPr>
      <w:r w:rsidRPr="001A4592">
        <w:rPr>
          <w:b/>
        </w:rPr>
        <w:t xml:space="preserve">Gesetz zur </w:t>
      </w:r>
      <w:r>
        <w:rPr>
          <w:b/>
        </w:rPr>
        <w:t xml:space="preserve">Änderung des Abgeordnetengesetzes </w:t>
      </w:r>
      <w:r w:rsidR="009E5BE3">
        <w:rPr>
          <w:b/>
        </w:rPr>
        <w:t>des Landes</w:t>
      </w:r>
    </w:p>
    <w:p w:rsidR="001A4592" w:rsidRPr="001A4592" w:rsidRDefault="001A4592" w:rsidP="001A4592">
      <w:pPr>
        <w:rPr>
          <w:b/>
        </w:rPr>
      </w:pPr>
      <w:r>
        <w:rPr>
          <w:b/>
        </w:rPr>
        <w:t>Nordrhein-Westfalen</w:t>
      </w:r>
    </w:p>
    <w:p w:rsidR="001A4592" w:rsidRDefault="001A4592" w:rsidP="001A4592"/>
    <w:p w:rsidR="001A4592" w:rsidRDefault="001A4592" w:rsidP="001A4592"/>
    <w:p w:rsidR="001A4592" w:rsidRDefault="001A4592" w:rsidP="001A4592"/>
    <w:p w:rsidR="001A4592" w:rsidRPr="001A4592" w:rsidRDefault="001A4592" w:rsidP="001A4592">
      <w:pPr>
        <w:rPr>
          <w:b/>
        </w:rPr>
      </w:pPr>
      <w:r w:rsidRPr="001A4592">
        <w:rPr>
          <w:b/>
        </w:rPr>
        <w:t>A. Problem</w:t>
      </w:r>
    </w:p>
    <w:p w:rsidR="002B0CB7" w:rsidRDefault="002B0CB7" w:rsidP="001A4592">
      <w:r w:rsidRPr="002B0CB7">
        <w:t xml:space="preserve">In Zeiten, in denen eine erhöhte Nachverfolgbarkeit von politischen Entscheidungen von allen Seiten gewünscht wird, mutet es nahezu anachronistisch an, dass zwar die Einkünfte </w:t>
      </w:r>
      <w:r w:rsidR="00BC2E53">
        <w:t xml:space="preserve">eines Abgeordneten </w:t>
      </w:r>
      <w:r w:rsidRPr="002B0CB7">
        <w:t>bei der Präsidentin des Landtags Nordrhein-Westfalen angezeigt werden müssen, es aber zu keiner Veröffentlichung kommt.</w:t>
      </w:r>
    </w:p>
    <w:p w:rsidR="002B0CB7" w:rsidRDefault="002B0CB7" w:rsidP="001A4592"/>
    <w:p w:rsidR="001A4592" w:rsidRPr="001A4592" w:rsidRDefault="001A4592" w:rsidP="001A4592">
      <w:pPr>
        <w:rPr>
          <w:b/>
        </w:rPr>
      </w:pPr>
      <w:r w:rsidRPr="001A4592">
        <w:rPr>
          <w:b/>
        </w:rPr>
        <w:t>B. Lösung</w:t>
      </w:r>
    </w:p>
    <w:p w:rsidR="001A4592" w:rsidRDefault="00CA48B4" w:rsidP="001A4592">
      <w:r>
        <w:t>Eine</w:t>
      </w:r>
      <w:r w:rsidR="002B0CB7">
        <w:t xml:space="preserve"> kons</w:t>
      </w:r>
      <w:r>
        <w:t>equent-t</w:t>
      </w:r>
      <w:r w:rsidR="002B0CB7">
        <w:t>rans</w:t>
      </w:r>
      <w:r>
        <w:t>parente</w:t>
      </w:r>
      <w:r w:rsidR="002B0CB7">
        <w:t xml:space="preserve"> Offenlegung </w:t>
      </w:r>
      <w:r>
        <w:t xml:space="preserve">der Einkünfte kann </w:t>
      </w:r>
      <w:r w:rsidR="002B0CB7">
        <w:t xml:space="preserve">nur </w:t>
      </w:r>
      <w:r w:rsidR="002B0CB7" w:rsidRPr="002B0CB7">
        <w:t xml:space="preserve">durch </w:t>
      </w:r>
      <w:r w:rsidR="002B0CB7">
        <w:t xml:space="preserve">eine </w:t>
      </w:r>
      <w:r>
        <w:t>Veröffentlichung</w:t>
      </w:r>
      <w:r w:rsidR="002B0CB7" w:rsidRPr="002B0CB7">
        <w:t xml:space="preserve"> erreicht werden.</w:t>
      </w:r>
      <w:r w:rsidR="00E56B2F">
        <w:t xml:space="preserve"> Die reine Anzeige der Einkünfte ist nicht mehr zeitgemäß.</w:t>
      </w:r>
    </w:p>
    <w:p w:rsidR="002B0CB7" w:rsidRDefault="002B0CB7" w:rsidP="001A4592"/>
    <w:p w:rsidR="001A4592" w:rsidRPr="001A4592" w:rsidRDefault="001A4592" w:rsidP="001A4592">
      <w:pPr>
        <w:rPr>
          <w:b/>
        </w:rPr>
      </w:pPr>
      <w:r w:rsidRPr="001A4592">
        <w:rPr>
          <w:b/>
        </w:rPr>
        <w:t>C. Alternativen</w:t>
      </w:r>
    </w:p>
    <w:p w:rsidR="001A4592" w:rsidRDefault="001A4592" w:rsidP="001A4592">
      <w:r>
        <w:t>Keine</w:t>
      </w:r>
    </w:p>
    <w:p w:rsidR="001A4592" w:rsidRDefault="001A4592" w:rsidP="001A4592"/>
    <w:p w:rsidR="001A4592" w:rsidRPr="001A4592" w:rsidRDefault="001A4592" w:rsidP="001A4592">
      <w:pPr>
        <w:rPr>
          <w:b/>
        </w:rPr>
      </w:pPr>
      <w:r w:rsidRPr="001A4592">
        <w:rPr>
          <w:b/>
        </w:rPr>
        <w:t>D. Zuständigkeit</w:t>
      </w:r>
    </w:p>
    <w:p w:rsidR="00C2623C" w:rsidRDefault="001A4592" w:rsidP="001A4592">
      <w:r>
        <w:t>Ministerium für Inneres und Kommunales</w:t>
      </w:r>
    </w:p>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C64325" w:rsidRDefault="00C64325" w:rsidP="001A4592"/>
    <w:p w:rsidR="00003548" w:rsidRDefault="00003548" w:rsidP="00C64325">
      <w:pPr>
        <w:rPr>
          <w:b/>
        </w:rPr>
      </w:pPr>
    </w:p>
    <w:p w:rsidR="00AA5E24" w:rsidRDefault="00AA5E24" w:rsidP="00C64325">
      <w:pPr>
        <w:rPr>
          <w:b/>
        </w:rPr>
      </w:pPr>
    </w:p>
    <w:p w:rsidR="00C64325" w:rsidRPr="00C64325" w:rsidRDefault="00C64325" w:rsidP="00C64325">
      <w:pPr>
        <w:rPr>
          <w:b/>
        </w:rPr>
      </w:pPr>
      <w:r w:rsidRPr="00C64325">
        <w:rPr>
          <w:b/>
        </w:rPr>
        <w:lastRenderedPageBreak/>
        <w:t>Gesetzentwurf der Fraktion der PIRATEN</w:t>
      </w:r>
    </w:p>
    <w:p w:rsidR="00C64325" w:rsidRDefault="00C64325" w:rsidP="00C64325"/>
    <w:p w:rsidR="00C64325" w:rsidRDefault="00C64325" w:rsidP="00C64325"/>
    <w:p w:rsidR="00C64325" w:rsidRPr="00C64325" w:rsidRDefault="00C64325" w:rsidP="00C64325">
      <w:pPr>
        <w:rPr>
          <w:b/>
        </w:rPr>
      </w:pPr>
      <w:r w:rsidRPr="00C64325">
        <w:rPr>
          <w:b/>
        </w:rPr>
        <w:t>Artikel 1</w:t>
      </w:r>
    </w:p>
    <w:p w:rsidR="00C64325" w:rsidRDefault="00C64325" w:rsidP="00C64325">
      <w:r>
        <w:t>Änderung des Abgeordnetengesetzes des</w:t>
      </w:r>
    </w:p>
    <w:p w:rsidR="00C64325" w:rsidRDefault="00C64325" w:rsidP="00C64325">
      <w:r>
        <w:t>Landes Nordrhein-Westfalen</w:t>
      </w:r>
    </w:p>
    <w:p w:rsidR="00C64325" w:rsidRDefault="00C64325" w:rsidP="00C64325"/>
    <w:p w:rsidR="00C64325" w:rsidRDefault="00C64325" w:rsidP="00C64325">
      <w:r>
        <w:t>Da</w:t>
      </w:r>
      <w:r w:rsidR="00092E6B">
        <w:t xml:space="preserve">s Abgeordnetengesetz </w:t>
      </w:r>
      <w:r>
        <w:t>des Landes</w:t>
      </w:r>
    </w:p>
    <w:p w:rsidR="00C64325" w:rsidRDefault="00C64325" w:rsidP="00C64325">
      <w:r>
        <w:t>Nordrhein-Westfalen wird wie folgt geändert:</w:t>
      </w:r>
    </w:p>
    <w:p w:rsidR="00C64325" w:rsidRDefault="00C64325" w:rsidP="00C64325"/>
    <w:p w:rsidR="00E57A32" w:rsidRDefault="00E57A32" w:rsidP="00C64325"/>
    <w:p w:rsidR="00FD77D3" w:rsidRDefault="00726E99" w:rsidP="00C64325">
      <w:r>
        <w:t xml:space="preserve">Der </w:t>
      </w:r>
      <w:r w:rsidR="00FD77D3">
        <w:t>§ 16 Absatz 2</w:t>
      </w:r>
      <w:r w:rsidR="00C64325">
        <w:t xml:space="preserve"> wird</w:t>
      </w:r>
      <w:r w:rsidR="00FD77D3">
        <w:t xml:space="preserve"> </w:t>
      </w:r>
      <w:r w:rsidR="00C64325">
        <w:t xml:space="preserve">durch </w:t>
      </w:r>
      <w:r w:rsidR="00FD77D3">
        <w:t>folgenden</w:t>
      </w:r>
    </w:p>
    <w:p w:rsidR="00C64325" w:rsidRDefault="00C64325" w:rsidP="00C64325">
      <w:r>
        <w:t>neuen Absatz 2 ersetzt:</w:t>
      </w:r>
    </w:p>
    <w:p w:rsidR="00B32596" w:rsidRDefault="00B32596" w:rsidP="00C64325"/>
    <w:p w:rsidR="00D27668" w:rsidRDefault="00D27668" w:rsidP="00C64325">
      <w:r>
        <w:t>Neuer Satz 1:</w:t>
      </w:r>
    </w:p>
    <w:p w:rsidR="00FD77D3" w:rsidRDefault="00FD77D3" w:rsidP="00FD77D3">
      <w:r>
        <w:t>„(2) Die Mitglieder des Landtags sind</w:t>
      </w:r>
    </w:p>
    <w:p w:rsidR="00FD77D3" w:rsidRDefault="00FD77D3" w:rsidP="00FD77D3">
      <w:r>
        <w:t>verpflichtet, der Präsidentin bzw. dem</w:t>
      </w:r>
    </w:p>
    <w:p w:rsidR="00FD77D3" w:rsidRDefault="00FD77D3" w:rsidP="00FD77D3">
      <w:r>
        <w:t>Präsidenten schriftlich folgende Tätigkeiten</w:t>
      </w:r>
    </w:p>
    <w:p w:rsidR="00FD77D3" w:rsidRDefault="00FD77D3" w:rsidP="00FD77D3">
      <w:r>
        <w:t>anzuzeigen, die während der Mitgliedschaft</w:t>
      </w:r>
    </w:p>
    <w:p w:rsidR="00FD77D3" w:rsidRDefault="00FD77D3" w:rsidP="00FD77D3">
      <w:r>
        <w:t>im Landtag ausgeübt oder aufgenommen</w:t>
      </w:r>
    </w:p>
    <w:p w:rsidR="00FD77D3" w:rsidRDefault="00FD77D3" w:rsidP="00FD77D3">
      <w:r>
        <w:t>werden:</w:t>
      </w:r>
    </w:p>
    <w:p w:rsidR="00DE7282" w:rsidRDefault="00DE7282" w:rsidP="00DE7282">
      <w:r>
        <w:t xml:space="preserve">1. </w:t>
      </w:r>
      <w:r w:rsidR="00FD77D3">
        <w:t>Die</w:t>
      </w:r>
      <w:r>
        <w:t xml:space="preserve"> gegenwärtig ausgeübten Berufe,</w:t>
      </w:r>
    </w:p>
    <w:p w:rsidR="00FD77D3" w:rsidRDefault="00FD77D3" w:rsidP="00DE7282">
      <w:r>
        <w:t>und zwar</w:t>
      </w:r>
    </w:p>
    <w:p w:rsidR="00DE7282" w:rsidRDefault="00DE7282" w:rsidP="00DE7282">
      <w:r>
        <w:t xml:space="preserve">a. </w:t>
      </w:r>
      <w:r w:rsidR="00FD77D3">
        <w:t>unselb</w:t>
      </w:r>
      <w:r>
        <w:t>ständige Tätigkeit unter Angabe</w:t>
      </w:r>
    </w:p>
    <w:p w:rsidR="00DE7282" w:rsidRDefault="00FD77D3" w:rsidP="00DE7282">
      <w:r>
        <w:t>der Arbe</w:t>
      </w:r>
      <w:r w:rsidR="00DE7282">
        <w:t>itgeberin bzw. des Arbeitgebers</w:t>
      </w:r>
    </w:p>
    <w:p w:rsidR="00DE7282" w:rsidRDefault="00FD77D3" w:rsidP="00DE7282">
      <w:r>
        <w:t>(mit Branch</w:t>
      </w:r>
      <w:r w:rsidR="00DE7282">
        <w:t>e) sowie der Art der Tätigkeit,</w:t>
      </w:r>
    </w:p>
    <w:p w:rsidR="00DE7282" w:rsidRDefault="00FD77D3" w:rsidP="00DE7282">
      <w:r>
        <w:t>insbesondere die eigene Funktion</w:t>
      </w:r>
      <w:r w:rsidR="00DE7282">
        <w:t xml:space="preserve"> bzw.</w:t>
      </w:r>
    </w:p>
    <w:p w:rsidR="00FD77D3" w:rsidRDefault="00FD77D3" w:rsidP="00DE7282">
      <w:r>
        <w:t>dienstliche Stellung,</w:t>
      </w:r>
    </w:p>
    <w:p w:rsidR="00DE7282" w:rsidRDefault="00DE7282" w:rsidP="00FD77D3">
      <w:r>
        <w:t>b. selbständige Gewerbetreibende:</w:t>
      </w:r>
    </w:p>
    <w:p w:rsidR="00DE7282" w:rsidRDefault="00FD77D3" w:rsidP="00FD77D3">
      <w:r>
        <w:t>Art</w:t>
      </w:r>
      <w:r w:rsidR="00DE7282">
        <w:t xml:space="preserve"> des Gewerbes, Ort der Ausübung sowie</w:t>
      </w:r>
    </w:p>
    <w:p w:rsidR="00FD77D3" w:rsidRDefault="00FD77D3" w:rsidP="00FD77D3">
      <w:r>
        <w:t>- falls vorhanden - Name und Sitz der Firma,</w:t>
      </w:r>
    </w:p>
    <w:p w:rsidR="00DE7282" w:rsidRDefault="00DE7282" w:rsidP="00FD77D3">
      <w:r>
        <w:t xml:space="preserve">c. </w:t>
      </w:r>
      <w:r w:rsidR="00FD77D3">
        <w:t>frei</w:t>
      </w:r>
      <w:r>
        <w:t>e Berufe, sonstige selbständige</w:t>
      </w:r>
    </w:p>
    <w:p w:rsidR="00FD77D3" w:rsidRDefault="00FD77D3" w:rsidP="00FD77D3">
      <w:r>
        <w:t>Berufe: Angabe des Berufszweiges,</w:t>
      </w:r>
    </w:p>
    <w:p w:rsidR="00DE7282" w:rsidRDefault="00DE7282" w:rsidP="00FD77D3">
      <w:r>
        <w:t>d. Angabe des Schwerpunktes der</w:t>
      </w:r>
    </w:p>
    <w:p w:rsidR="00DE7282" w:rsidRDefault="00FD77D3" w:rsidP="00FD77D3">
      <w:proofErr w:type="gramStart"/>
      <w:r>
        <w:t>ber</w:t>
      </w:r>
      <w:r w:rsidR="00DE7282">
        <w:t>uflichen</w:t>
      </w:r>
      <w:proofErr w:type="gramEnd"/>
      <w:r w:rsidR="00DE7282">
        <w:t xml:space="preserve"> Tätigkeit bei mehreren</w:t>
      </w:r>
    </w:p>
    <w:p w:rsidR="00FD77D3" w:rsidRDefault="00FD77D3" w:rsidP="00FD77D3">
      <w:r>
        <w:t>ausgeübten Berufen.</w:t>
      </w:r>
    </w:p>
    <w:p w:rsidR="00DE7282" w:rsidRDefault="00DE7282" w:rsidP="00FD77D3">
      <w:r>
        <w:t xml:space="preserve">2. </w:t>
      </w:r>
      <w:r w:rsidR="00FD77D3">
        <w:t>Tätigkeiten</w:t>
      </w:r>
      <w:r>
        <w:t xml:space="preserve"> als Mitglied eines Vorstandes,</w:t>
      </w:r>
    </w:p>
    <w:p w:rsidR="00DE7282" w:rsidRDefault="00FD77D3" w:rsidP="00FD77D3">
      <w:r>
        <w:t>Aufsichtsra</w:t>
      </w:r>
      <w:r w:rsidR="00DE7282">
        <w:t>tes, Verwaltungsrates, Beirates</w:t>
      </w:r>
    </w:p>
    <w:p w:rsidR="00DE7282" w:rsidRDefault="00FD77D3" w:rsidP="00FD77D3">
      <w:r>
        <w:t>oder</w:t>
      </w:r>
      <w:r w:rsidR="00DE7282">
        <w:t xml:space="preserve"> eines sonstigen Gremiums einer</w:t>
      </w:r>
    </w:p>
    <w:p w:rsidR="00DE7282" w:rsidRDefault="00FD77D3" w:rsidP="00FD77D3">
      <w:r>
        <w:t>Gesellsc</w:t>
      </w:r>
      <w:r w:rsidR="00DE7282">
        <w:t xml:space="preserve">haft, Genossenschaft oder eines </w:t>
      </w:r>
      <w:r>
        <w:t>in</w:t>
      </w:r>
    </w:p>
    <w:p w:rsidR="00DE7282" w:rsidRDefault="00FD77D3" w:rsidP="00FD77D3">
      <w:r>
        <w:t>einer</w:t>
      </w:r>
      <w:r w:rsidR="00DE7282">
        <w:t xml:space="preserve"> anderen Rechtsform betriebenen</w:t>
      </w:r>
    </w:p>
    <w:p w:rsidR="00FD77D3" w:rsidRDefault="00FD77D3" w:rsidP="00FD77D3">
      <w:r>
        <w:t>Unternehmens.</w:t>
      </w:r>
    </w:p>
    <w:p w:rsidR="00DE7282" w:rsidRDefault="00FD77D3" w:rsidP="00FD77D3">
      <w:r>
        <w:t>3.Tätigkeiten</w:t>
      </w:r>
      <w:r w:rsidR="00DE7282">
        <w:t xml:space="preserve"> als Mitglied eines Vorstandes,</w:t>
      </w:r>
    </w:p>
    <w:p w:rsidR="00DE7282" w:rsidRDefault="00FD77D3" w:rsidP="00FD77D3">
      <w:r>
        <w:t>Aufsichtsra</w:t>
      </w:r>
      <w:r w:rsidR="00DE7282">
        <w:t>tes, Verwaltungsrates, Beirates</w:t>
      </w:r>
    </w:p>
    <w:p w:rsidR="00DE7282" w:rsidRDefault="00FD77D3" w:rsidP="00FD77D3">
      <w:r>
        <w:t>oder</w:t>
      </w:r>
      <w:r w:rsidR="00DE7282">
        <w:t xml:space="preserve"> eines sonstigen Gremiums einer</w:t>
      </w:r>
    </w:p>
    <w:p w:rsidR="00DE7282" w:rsidRDefault="00FD77D3" w:rsidP="00FD77D3">
      <w:r>
        <w:t>Körpersc</w:t>
      </w:r>
      <w:r w:rsidR="00DE7282">
        <w:t>haft, Anstalt oder Stiftung des</w:t>
      </w:r>
    </w:p>
    <w:p w:rsidR="00DE7282" w:rsidRDefault="00FD77D3" w:rsidP="00FD77D3">
      <w:r>
        <w:t>ö</w:t>
      </w:r>
      <w:r w:rsidR="00DE7282">
        <w:t>ffentlichen Rechts mit Ausnahme</w:t>
      </w:r>
    </w:p>
    <w:p w:rsidR="00FD77D3" w:rsidRDefault="00FD77D3" w:rsidP="00FD77D3">
      <w:r>
        <w:t>der Mandate in Gebietskörperschaften.</w:t>
      </w:r>
    </w:p>
    <w:p w:rsidR="00DE7282" w:rsidRDefault="00FD77D3" w:rsidP="00FD77D3">
      <w:r>
        <w:t>4.</w:t>
      </w:r>
      <w:r w:rsidR="00DE7282">
        <w:t xml:space="preserve"> Funktionen in Berufsverbänden,</w:t>
      </w:r>
    </w:p>
    <w:p w:rsidR="00DE7282" w:rsidRDefault="00FD77D3" w:rsidP="00FD77D3">
      <w:r>
        <w:t>Wirt</w:t>
      </w:r>
      <w:r w:rsidR="00DE7282">
        <w:t>schaftsvereinigungen, sonstigen</w:t>
      </w:r>
    </w:p>
    <w:p w:rsidR="00DE7282" w:rsidRDefault="00FD77D3" w:rsidP="00FD77D3">
      <w:r>
        <w:t>Int</w:t>
      </w:r>
      <w:r w:rsidR="00DE7282">
        <w:t>eressenverbänden oder ähnlichen</w:t>
      </w:r>
    </w:p>
    <w:p w:rsidR="00DE7282" w:rsidRDefault="00FD77D3" w:rsidP="00FD77D3">
      <w:r>
        <w:lastRenderedPageBreak/>
        <w:t>O</w:t>
      </w:r>
      <w:r w:rsidR="00DE7282">
        <w:t>rganisationen mit Bedeutung auf</w:t>
      </w:r>
    </w:p>
    <w:p w:rsidR="00FD77D3" w:rsidRDefault="00FD77D3" w:rsidP="00FD77D3">
      <w:r>
        <w:t>Landes- oder Bundesebene.</w:t>
      </w:r>
    </w:p>
    <w:p w:rsidR="00DE7282" w:rsidRDefault="00FD77D3" w:rsidP="00FD77D3">
      <w:r>
        <w:t>5. Sonsti</w:t>
      </w:r>
      <w:r w:rsidR="00DE7282">
        <w:t>ge Tätigkeiten, die auf für die</w:t>
      </w:r>
    </w:p>
    <w:p w:rsidR="00DE7282" w:rsidRDefault="00FD77D3" w:rsidP="00FD77D3">
      <w:r>
        <w:t>Ausübung des Mand</w:t>
      </w:r>
      <w:r w:rsidR="00DE7282">
        <w:t>ates bedeutsame</w:t>
      </w:r>
    </w:p>
    <w:p w:rsidR="00DE7282" w:rsidRDefault="00FD77D3" w:rsidP="00FD77D3">
      <w:r>
        <w:t>Interessen</w:t>
      </w:r>
      <w:r w:rsidR="00DE7282">
        <w:t>verknüpfungen hinweisen können,</w:t>
      </w:r>
    </w:p>
    <w:p w:rsidR="00DE7282" w:rsidRDefault="00FD77D3" w:rsidP="00FD77D3">
      <w:r>
        <w:t>wie z. B. Fu</w:t>
      </w:r>
      <w:r w:rsidR="00DE7282">
        <w:t>nktionen in Vereinen, Verbänden</w:t>
      </w:r>
    </w:p>
    <w:p w:rsidR="00DE7282" w:rsidRDefault="00DE7282" w:rsidP="00FD77D3">
      <w:r>
        <w:t>oder ähnlichen Organisationen</w:t>
      </w:r>
    </w:p>
    <w:p w:rsidR="00FD77D3" w:rsidRDefault="00FD77D3" w:rsidP="00FD77D3">
      <w:r>
        <w:t>mit lokaler Bedeutung.</w:t>
      </w:r>
    </w:p>
    <w:p w:rsidR="00351212" w:rsidRDefault="00FD77D3" w:rsidP="00FD77D3">
      <w:r>
        <w:t>6. Entgelt</w:t>
      </w:r>
      <w:r w:rsidR="00351212">
        <w:t>liche Tätigkeiten der Beratung,</w:t>
      </w:r>
    </w:p>
    <w:p w:rsidR="00351212" w:rsidRDefault="00FD77D3" w:rsidP="00FD77D3">
      <w:r>
        <w:t>Vertretung</w:t>
      </w:r>
      <w:r w:rsidR="00351212">
        <w:t xml:space="preserve"> fremder Interessen, Erstattung</w:t>
      </w:r>
    </w:p>
    <w:p w:rsidR="00351212" w:rsidRDefault="00FD77D3" w:rsidP="00FD77D3">
      <w:r>
        <w:t>von Gutachten, p</w:t>
      </w:r>
      <w:r w:rsidR="00351212">
        <w:t>ublizistische und</w:t>
      </w:r>
    </w:p>
    <w:p w:rsidR="00351212" w:rsidRDefault="00FD77D3" w:rsidP="00FD77D3">
      <w:r>
        <w:t>Vortragstäti</w:t>
      </w:r>
      <w:r w:rsidR="00351212">
        <w:t>gkeit, soweit diese Tätigkeiten</w:t>
      </w:r>
    </w:p>
    <w:p w:rsidR="00351212" w:rsidRDefault="00351212" w:rsidP="00FD77D3">
      <w:r>
        <w:t>nicht im Rahmen des ausgeübten</w:t>
      </w:r>
    </w:p>
    <w:p w:rsidR="00FD77D3" w:rsidRDefault="00FD77D3" w:rsidP="00FD77D3">
      <w:r>
        <w:t>Berufes liegen.</w:t>
      </w:r>
    </w:p>
    <w:p w:rsidR="00351212" w:rsidRDefault="00FD77D3" w:rsidP="00FD77D3">
      <w:r>
        <w:t xml:space="preserve">7. </w:t>
      </w:r>
      <w:r w:rsidR="00351212">
        <w:t>Das Halten und die Aufnahme von</w:t>
      </w:r>
    </w:p>
    <w:p w:rsidR="00351212" w:rsidRDefault="00351212" w:rsidP="00FD77D3">
      <w:r>
        <w:t>Beteiligungen an Kapital- oder</w:t>
      </w:r>
    </w:p>
    <w:p w:rsidR="00351212" w:rsidRDefault="00FD77D3" w:rsidP="00FD77D3">
      <w:r>
        <w:t>Personeng</w:t>
      </w:r>
      <w:r w:rsidR="00351212">
        <w:t>esellschaften, wenn dadurch ein</w:t>
      </w:r>
    </w:p>
    <w:p w:rsidR="00351212" w:rsidRDefault="00FD77D3" w:rsidP="00FD77D3">
      <w:r>
        <w:t>wesentl</w:t>
      </w:r>
      <w:r w:rsidR="00351212">
        <w:t>icher wirtschaftlicher Einfluss</w:t>
      </w:r>
    </w:p>
    <w:p w:rsidR="00C64325" w:rsidRDefault="00FD77D3" w:rsidP="00FD77D3">
      <w:r>
        <w:t>auf das Unternehmen begründet wird.</w:t>
      </w:r>
      <w:r w:rsidR="00D27668">
        <w:t>“</w:t>
      </w:r>
    </w:p>
    <w:p w:rsidR="00B32596" w:rsidRDefault="00B32596" w:rsidP="00FD77D3"/>
    <w:p w:rsidR="00D27668" w:rsidRDefault="00D27668" w:rsidP="00FD77D3">
      <w:r>
        <w:t>Neuer Satz 2:</w:t>
      </w:r>
    </w:p>
    <w:p w:rsidR="00D27668" w:rsidRDefault="00D27668" w:rsidP="00FD77D3">
      <w:r>
        <w:t>„</w:t>
      </w:r>
      <w:r w:rsidRPr="00D27668">
        <w:t>Die Mitglied</w:t>
      </w:r>
      <w:r>
        <w:t>er des Landtags sind zusätzlich</w:t>
      </w:r>
    </w:p>
    <w:p w:rsidR="00D27668" w:rsidRDefault="00D27668" w:rsidP="00FD77D3">
      <w:r w:rsidRPr="00D27668">
        <w:t>verpflichte</w:t>
      </w:r>
      <w:r>
        <w:t>t, die Tätigkeiten im Sinne des</w:t>
      </w:r>
    </w:p>
    <w:p w:rsidR="00D27668" w:rsidRDefault="00D27668" w:rsidP="00FD77D3">
      <w:r w:rsidRPr="00D27668">
        <w:t>Absat</w:t>
      </w:r>
      <w:r>
        <w:t>zes 1 auch aus der Zeit vor der</w:t>
      </w:r>
    </w:p>
    <w:p w:rsidR="00D27668" w:rsidRDefault="00D27668" w:rsidP="00FD77D3">
      <w:r w:rsidRPr="00D27668">
        <w:t>Mitgli</w:t>
      </w:r>
      <w:r>
        <w:t>edschaft im Landtag anzuzeigen,</w:t>
      </w:r>
    </w:p>
    <w:p w:rsidR="00D27668" w:rsidRDefault="00D27668" w:rsidP="00FD77D3">
      <w:r>
        <w:t>soweit sie in Erwartung der</w:t>
      </w:r>
    </w:p>
    <w:p w:rsidR="00D27668" w:rsidRDefault="00D27668" w:rsidP="00FD77D3">
      <w:r w:rsidRPr="00D27668">
        <w:t>Mandat</w:t>
      </w:r>
      <w:r>
        <w:t>sübernahme oder in Zusammenhang</w:t>
      </w:r>
    </w:p>
    <w:p w:rsidR="00351212" w:rsidRDefault="00D27668" w:rsidP="00FD77D3">
      <w:r w:rsidRPr="00D27668">
        <w:t>mit ihr aufgegeben worden sind.</w:t>
      </w:r>
      <w:r>
        <w:t>“</w:t>
      </w:r>
    </w:p>
    <w:p w:rsidR="00B32596" w:rsidRDefault="00B32596" w:rsidP="00FD77D3"/>
    <w:p w:rsidR="00D27668" w:rsidRDefault="00D27668" w:rsidP="00FD77D3">
      <w:r>
        <w:t>Neuer Satz 3:</w:t>
      </w:r>
    </w:p>
    <w:p w:rsidR="00D27668" w:rsidRDefault="00D27668" w:rsidP="00FD77D3">
      <w:r>
        <w:t>„Die Anzeigen nach Satz 1 und 2 sind</w:t>
      </w:r>
    </w:p>
    <w:p w:rsidR="00D27668" w:rsidRDefault="00D27668" w:rsidP="00FD77D3">
      <w:r>
        <w:t xml:space="preserve">innerhalb einer Frist von einem Monat </w:t>
      </w:r>
      <w:r w:rsidRPr="00D27668">
        <w:t>n</w:t>
      </w:r>
      <w:r>
        <w:t>ach</w:t>
      </w:r>
    </w:p>
    <w:p w:rsidR="00D27668" w:rsidRDefault="00D27668" w:rsidP="00FD77D3">
      <w:r>
        <w:t xml:space="preserve">Annahme des Mandats bei der </w:t>
      </w:r>
      <w:r w:rsidRPr="00D27668">
        <w:t>Präsi</w:t>
      </w:r>
      <w:r>
        <w:t>dentin</w:t>
      </w:r>
    </w:p>
    <w:p w:rsidR="00D27668" w:rsidRDefault="00D27668" w:rsidP="00FD77D3">
      <w:r>
        <w:t>bzw. dem Präsidenten des Landtags</w:t>
      </w:r>
    </w:p>
    <w:p w:rsidR="00D27668" w:rsidRDefault="00D27668" w:rsidP="00FD77D3">
      <w:r>
        <w:t>einzureichen;</w:t>
      </w:r>
      <w:r w:rsidRPr="00D27668">
        <w:t xml:space="preserve"> </w:t>
      </w:r>
      <w:r>
        <w:t xml:space="preserve">Änderungen und </w:t>
      </w:r>
      <w:r w:rsidRPr="00D27668">
        <w:t>Ergänzung</w:t>
      </w:r>
      <w:r>
        <w:t>en</w:t>
      </w:r>
    </w:p>
    <w:p w:rsidR="00D27668" w:rsidRDefault="00D27668" w:rsidP="00FD77D3">
      <w:r>
        <w:t xml:space="preserve">während der Wahlperiode sind </w:t>
      </w:r>
      <w:r w:rsidRPr="00D27668">
        <w:t>innerh</w:t>
      </w:r>
      <w:r>
        <w:t>alb</w:t>
      </w:r>
    </w:p>
    <w:p w:rsidR="00D27668" w:rsidRDefault="00D27668" w:rsidP="00FD77D3">
      <w:r>
        <w:t>einer Frist von einem Monat</w:t>
      </w:r>
    </w:p>
    <w:p w:rsidR="00D27668" w:rsidRDefault="00D27668" w:rsidP="00FD77D3">
      <w:r w:rsidRPr="00D27668">
        <w:t>nach ihrem Eintritt mitzuteilen.</w:t>
      </w:r>
      <w:r>
        <w:t>“</w:t>
      </w:r>
    </w:p>
    <w:p w:rsidR="00B32596" w:rsidRDefault="00B32596" w:rsidP="00FD77D3"/>
    <w:p w:rsidR="00D27668" w:rsidRDefault="00B32596" w:rsidP="00FD77D3">
      <w:r>
        <w:t>Neuer Satz 4:</w:t>
      </w:r>
    </w:p>
    <w:p w:rsidR="00976C90" w:rsidRDefault="00B32596" w:rsidP="00976C90">
      <w:r>
        <w:t>„</w:t>
      </w:r>
      <w:r w:rsidR="00976C90">
        <w:t>Die Mitglieder des Landtags sind verpflichtet,</w:t>
      </w:r>
    </w:p>
    <w:p w:rsidR="00976C90" w:rsidRDefault="00976C90" w:rsidP="00976C90">
      <w:r>
        <w:t>der Präsidentin bzw. dem Präsidenten</w:t>
      </w:r>
    </w:p>
    <w:p w:rsidR="00976C90" w:rsidRDefault="00976C90" w:rsidP="00976C90">
      <w:r>
        <w:t>folgende Einkünfte schriftlich anzuzeigen:</w:t>
      </w:r>
    </w:p>
    <w:p w:rsidR="00976C90" w:rsidRDefault="00976C90" w:rsidP="00976C90">
      <w:r>
        <w:t>1. Art und Umfang der nach § 16  Absatz 2</w:t>
      </w:r>
    </w:p>
    <w:p w:rsidR="00976C90" w:rsidRDefault="00976C90" w:rsidP="00976C90">
      <w:r>
        <w:t>Satz 1 anzeigepflichtigen selbständigen</w:t>
      </w:r>
    </w:p>
    <w:p w:rsidR="00976C90" w:rsidRDefault="00976C90" w:rsidP="00976C90">
      <w:r>
        <w:t>oder unselbständigen Tätigkeiten oder</w:t>
      </w:r>
    </w:p>
    <w:p w:rsidR="00976C90" w:rsidRDefault="00976C90" w:rsidP="00976C90">
      <w:r>
        <w:t>Gewerbe, wobei der Umfang der Tätigkeiten</w:t>
      </w:r>
    </w:p>
    <w:p w:rsidR="00431F0C" w:rsidRDefault="00431F0C" w:rsidP="00976C90">
      <w:r>
        <w:t xml:space="preserve">in der </w:t>
      </w:r>
      <w:r w:rsidR="00976C90">
        <w:t>zeitlichen</w:t>
      </w:r>
      <w:r>
        <w:t xml:space="preserve"> Inanspruchnahme</w:t>
      </w:r>
    </w:p>
    <w:p w:rsidR="00431F0C" w:rsidRDefault="00976C90" w:rsidP="00976C90">
      <w:r>
        <w:t>(wöchentlich, monatlich</w:t>
      </w:r>
      <w:r w:rsidR="00431F0C">
        <w:t xml:space="preserve"> oder jährlich)</w:t>
      </w:r>
    </w:p>
    <w:p w:rsidR="00976C90" w:rsidRDefault="00976C90" w:rsidP="00976C90">
      <w:r>
        <w:t>anzugeben ist.</w:t>
      </w:r>
    </w:p>
    <w:p w:rsidR="00976C90" w:rsidRDefault="00976C90" w:rsidP="00976C90">
      <w:r>
        <w:t>2. Art, Höhe und Herkunft der aus den nach</w:t>
      </w:r>
    </w:p>
    <w:p w:rsidR="00976C90" w:rsidRDefault="00976C90" w:rsidP="00976C90">
      <w:r>
        <w:lastRenderedPageBreak/>
        <w:t>§ 16  Absatz 2 Satz 1 anzeigepflichtigen</w:t>
      </w:r>
    </w:p>
    <w:p w:rsidR="00976C90" w:rsidRDefault="00976C90" w:rsidP="00976C90">
      <w:r>
        <w:t>selbständigen oder unselbständigen</w:t>
      </w:r>
    </w:p>
    <w:p w:rsidR="00431F0C" w:rsidRDefault="00976C90" w:rsidP="00976C90">
      <w:r>
        <w:t>Tätigkeiten oder Gewerbe erzielten Einkünfte.</w:t>
      </w:r>
    </w:p>
    <w:p w:rsidR="00431F0C" w:rsidRDefault="00431F0C" w:rsidP="00976C90">
      <w:r>
        <w:t>Herkunft im Sinne des § 16 Absatz 2 Satz 4</w:t>
      </w:r>
    </w:p>
    <w:p w:rsidR="00431F0C" w:rsidRDefault="00431F0C" w:rsidP="00976C90">
      <w:r>
        <w:t>Nr.2 umfasst bei Selbstständigen die</w:t>
      </w:r>
    </w:p>
    <w:p w:rsidR="00431F0C" w:rsidRDefault="00431F0C" w:rsidP="00976C90">
      <w:r>
        <w:t xml:space="preserve">Nennung der Namen und der Branche der </w:t>
      </w:r>
    </w:p>
    <w:p w:rsidR="00976C90" w:rsidRDefault="00431F0C" w:rsidP="00976C90">
      <w:r>
        <w:t>betreffenden Auftraggeber</w:t>
      </w:r>
      <w:r w:rsidR="00976C90">
        <w:t>“</w:t>
      </w:r>
    </w:p>
    <w:p w:rsidR="00976C90" w:rsidRDefault="00976C90" w:rsidP="00976C90"/>
    <w:p w:rsidR="00976C90" w:rsidRDefault="00976C90" w:rsidP="00976C90">
      <w:r>
        <w:t>Neuer Satz 5:</w:t>
      </w:r>
    </w:p>
    <w:p w:rsidR="00976C90" w:rsidRDefault="00976C90" w:rsidP="00976C90">
      <w:r>
        <w:t>„</w:t>
      </w:r>
      <w:r w:rsidR="002E3538">
        <w:t>Die Anzeigepflicht gem. Satz 4</w:t>
      </w:r>
      <w:r>
        <w:t xml:space="preserve"> Ziff. 2 besteht,</w:t>
      </w:r>
    </w:p>
    <w:p w:rsidR="003C47D6" w:rsidRDefault="00976C90" w:rsidP="00976C90">
      <w:r>
        <w:t xml:space="preserve">wenn die Einkünfte aus einer </w:t>
      </w:r>
      <w:r w:rsidR="003C47D6">
        <w:t>einzelnen</w:t>
      </w:r>
    </w:p>
    <w:p w:rsidR="003C47D6" w:rsidRDefault="00976C90" w:rsidP="00976C90">
      <w:r>
        <w:t xml:space="preserve">Tätigkeit </w:t>
      </w:r>
      <w:r w:rsidR="003C47D6">
        <w:t xml:space="preserve">100 Euro </w:t>
      </w:r>
      <w:r>
        <w:t>oder aus mehr</w:t>
      </w:r>
      <w:r w:rsidR="003C47D6">
        <w:t>eren</w:t>
      </w:r>
    </w:p>
    <w:p w:rsidR="003C47D6" w:rsidRDefault="003C47D6" w:rsidP="00976C90">
      <w:r>
        <w:t xml:space="preserve">Tätigkeiten in der Summe </w:t>
      </w:r>
      <w:r w:rsidR="00976C90">
        <w:t>1.000 Eu</w:t>
      </w:r>
      <w:r>
        <w:t>ro im Jahr</w:t>
      </w:r>
    </w:p>
    <w:p w:rsidR="003C47D6" w:rsidRDefault="00976C90" w:rsidP="00976C90">
      <w:r>
        <w:t>übersteigen. Bei der</w:t>
      </w:r>
      <w:r w:rsidR="003C47D6">
        <w:t xml:space="preserve"> </w:t>
      </w:r>
      <w:r>
        <w:t>Anzeige si</w:t>
      </w:r>
      <w:r w:rsidR="003C47D6">
        <w:t>nd die</w:t>
      </w:r>
    </w:p>
    <w:p w:rsidR="003C47D6" w:rsidRDefault="003C47D6" w:rsidP="00976C90">
      <w:r>
        <w:t>jeweiligen Brutto-Bezüge (einschließlich z. B.</w:t>
      </w:r>
    </w:p>
    <w:p w:rsidR="003C47D6" w:rsidRDefault="00976C90" w:rsidP="00976C90">
      <w:r>
        <w:t>von Aufwandsentschädigun</w:t>
      </w:r>
      <w:r w:rsidR="003C47D6">
        <w:t>gen, Gratifikationen,</w:t>
      </w:r>
    </w:p>
    <w:p w:rsidR="003C47D6" w:rsidRDefault="003C47D6" w:rsidP="00976C90">
      <w:r>
        <w:t xml:space="preserve">Tantiemen </w:t>
      </w:r>
      <w:r w:rsidR="00976C90">
        <w:t>und Sach</w:t>
      </w:r>
      <w:r>
        <w:t>zuwendungen), getrennt</w:t>
      </w:r>
    </w:p>
    <w:p w:rsidR="003C47D6" w:rsidRDefault="003C47D6" w:rsidP="00976C90">
      <w:r>
        <w:t xml:space="preserve">für jede </w:t>
      </w:r>
      <w:r w:rsidR="00976C90">
        <w:t>einzelne anzeig</w:t>
      </w:r>
      <w:r>
        <w:t>epflichtige Tätigkeit,</w:t>
      </w:r>
    </w:p>
    <w:p w:rsidR="00976C90" w:rsidRDefault="00976C90" w:rsidP="00976C90">
      <w:r>
        <w:t>mitzuteilen.“</w:t>
      </w:r>
    </w:p>
    <w:p w:rsidR="00976C90" w:rsidRDefault="00976C90" w:rsidP="00976C90"/>
    <w:p w:rsidR="00976C90" w:rsidRDefault="00976C90" w:rsidP="00976C90">
      <w:r>
        <w:t>Neuer Satz 6:</w:t>
      </w:r>
    </w:p>
    <w:p w:rsidR="00976C90" w:rsidRDefault="00976C90" w:rsidP="00976C90">
      <w:r>
        <w:t>„Die Angaben nach Satz 4 und 5 sind jährlich,</w:t>
      </w:r>
    </w:p>
    <w:p w:rsidR="003C47D6" w:rsidRDefault="00976C90" w:rsidP="00976C90">
      <w:r>
        <w:t>innerhalb des ersten Halb</w:t>
      </w:r>
      <w:r w:rsidR="003C47D6">
        <w:t>jahres für das</w:t>
      </w:r>
    </w:p>
    <w:p w:rsidR="003C47D6" w:rsidRDefault="003C47D6" w:rsidP="00976C90">
      <w:r>
        <w:t>vergangene Jahr, bei der Präsidentin bzw.</w:t>
      </w:r>
    </w:p>
    <w:p w:rsidR="00B32596" w:rsidRDefault="00976C90" w:rsidP="00976C90">
      <w:r>
        <w:t>dem Präsidenten des Landtags einzureichen.</w:t>
      </w:r>
      <w:r w:rsidR="003C47D6">
        <w:t>“</w:t>
      </w:r>
    </w:p>
    <w:p w:rsidR="00B32596" w:rsidRDefault="00B32596" w:rsidP="00351212"/>
    <w:p w:rsidR="00351212" w:rsidRDefault="00351212" w:rsidP="00351212">
      <w:r>
        <w:t>Der § 16 Absatz 3 wird durch folgenden</w:t>
      </w:r>
    </w:p>
    <w:p w:rsidR="00351212" w:rsidRDefault="00351212" w:rsidP="00351212">
      <w:r>
        <w:t>neuen Absatz 3 ersetzt:</w:t>
      </w:r>
    </w:p>
    <w:p w:rsidR="003C47D6" w:rsidRDefault="003C47D6" w:rsidP="00351212">
      <w:r>
        <w:t>Neuer Satz 1:</w:t>
      </w:r>
    </w:p>
    <w:p w:rsidR="00B32596" w:rsidRDefault="00351212" w:rsidP="00351212">
      <w:r>
        <w:t>„(3) D</w:t>
      </w:r>
      <w:r w:rsidR="00B32596">
        <w:t>ie Mitglieder des Landtags sind</w:t>
      </w:r>
    </w:p>
    <w:p w:rsidR="003C47D6" w:rsidRDefault="00351212" w:rsidP="00351212">
      <w:r>
        <w:t>verpflichtet,</w:t>
      </w:r>
      <w:r w:rsidR="003C47D6">
        <w:t xml:space="preserve"> über Geldspenden und geldwerte</w:t>
      </w:r>
    </w:p>
    <w:p w:rsidR="003C47D6" w:rsidRDefault="00351212" w:rsidP="00351212">
      <w:r>
        <w:t xml:space="preserve">Zuwendungen </w:t>
      </w:r>
      <w:r w:rsidR="003C47D6">
        <w:t>aller Art (Spenden), die Ihnen</w:t>
      </w:r>
    </w:p>
    <w:p w:rsidR="003C47D6" w:rsidRDefault="00351212" w:rsidP="00351212">
      <w:r>
        <w:t>für ihre pol</w:t>
      </w:r>
      <w:r w:rsidR="003C47D6">
        <w:t>itische Tätigkeit zur Verfügung</w:t>
      </w:r>
    </w:p>
    <w:p w:rsidR="003C47D6" w:rsidRDefault="00351212" w:rsidP="00351212">
      <w:r>
        <w:t>gest</w:t>
      </w:r>
      <w:r w:rsidR="003C47D6">
        <w:t xml:space="preserve">ellt werden, gesondert </w:t>
      </w:r>
      <w:proofErr w:type="gramStart"/>
      <w:r w:rsidR="003C47D6">
        <w:t>Rechnung</w:t>
      </w:r>
      <w:proofErr w:type="gramEnd"/>
    </w:p>
    <w:p w:rsidR="00351212" w:rsidRDefault="00351212" w:rsidP="00351212">
      <w:r>
        <w:t>zu führen.</w:t>
      </w:r>
      <w:r w:rsidR="003C47D6">
        <w:t>“</w:t>
      </w:r>
    </w:p>
    <w:p w:rsidR="003C47D6" w:rsidRDefault="003C47D6" w:rsidP="00351212"/>
    <w:p w:rsidR="003C47D6" w:rsidRDefault="003C47D6" w:rsidP="00351212">
      <w:r>
        <w:t>Neuer Satz 2:</w:t>
      </w:r>
    </w:p>
    <w:p w:rsidR="003C47D6" w:rsidRDefault="003C47D6" w:rsidP="00351212">
      <w:r>
        <w:t>„</w:t>
      </w:r>
      <w:r w:rsidR="00351212">
        <w:t xml:space="preserve">Spenden, die </w:t>
      </w:r>
      <w:r>
        <w:t>im Einzelfall einen Wert</w:t>
      </w:r>
    </w:p>
    <w:p w:rsidR="003C47D6" w:rsidRDefault="00351212" w:rsidP="00351212">
      <w:r>
        <w:t>von 1</w:t>
      </w:r>
      <w:r w:rsidR="003C47D6">
        <w:t xml:space="preserve">00 Euro </w:t>
      </w:r>
      <w:r>
        <w:t>übersteige</w:t>
      </w:r>
      <w:r w:rsidR="003C47D6">
        <w:t>n, sind unter Angabe</w:t>
      </w:r>
    </w:p>
    <w:p w:rsidR="003C47D6" w:rsidRDefault="003C47D6" w:rsidP="00351212">
      <w:r>
        <w:t xml:space="preserve">des Namens </w:t>
      </w:r>
      <w:r w:rsidR="00351212">
        <w:t>und der Anschrift des Spen</w:t>
      </w:r>
      <w:r>
        <w:t>ders</w:t>
      </w:r>
    </w:p>
    <w:p w:rsidR="003C47D6" w:rsidRDefault="003C47D6" w:rsidP="00351212">
      <w:r>
        <w:t xml:space="preserve">der Präsidentin </w:t>
      </w:r>
      <w:r w:rsidR="00351212">
        <w:t>bzw. dem Präsidenten</w:t>
      </w:r>
    </w:p>
    <w:p w:rsidR="00C64325" w:rsidRDefault="003C47D6" w:rsidP="00351212">
      <w:r>
        <w:t>unverzüglich anzuzeigen</w:t>
      </w:r>
      <w:r w:rsidR="00351212">
        <w:t>.</w:t>
      </w:r>
      <w:r>
        <w:t>“</w:t>
      </w:r>
    </w:p>
    <w:p w:rsidR="00C64325" w:rsidRDefault="00C64325" w:rsidP="00C64325"/>
    <w:p w:rsidR="003335AB" w:rsidRDefault="003335AB" w:rsidP="00C64325">
      <w:r>
        <w:t>Der § 16 Absatz 4 wird durch folgenden</w:t>
      </w:r>
    </w:p>
    <w:p w:rsidR="003335AB" w:rsidRDefault="004D2F06" w:rsidP="00C64325">
      <w:r>
        <w:t>n</w:t>
      </w:r>
      <w:r w:rsidR="003335AB">
        <w:t>euen Absatz 4 ersetzt:</w:t>
      </w:r>
    </w:p>
    <w:p w:rsidR="003335AB" w:rsidRDefault="003335AB" w:rsidP="00C64325">
      <w:r>
        <w:t xml:space="preserve">„(4) </w:t>
      </w:r>
      <w:r w:rsidRPr="003335AB">
        <w:t>Die Angaben nach § 1</w:t>
      </w:r>
      <w:r>
        <w:t>6  Absatz 1 bis 3</w:t>
      </w:r>
    </w:p>
    <w:p w:rsidR="003335AB" w:rsidRDefault="003335AB" w:rsidP="00C64325">
      <w:r w:rsidRPr="003335AB">
        <w:t>werden vo</w:t>
      </w:r>
      <w:r>
        <w:t>n der Präsidentin bzw. dem</w:t>
      </w:r>
    </w:p>
    <w:p w:rsidR="004D2F06" w:rsidRDefault="003335AB" w:rsidP="00C64325">
      <w:r w:rsidRPr="003335AB">
        <w:t xml:space="preserve">Präsidenten </w:t>
      </w:r>
      <w:r w:rsidR="004D2F06">
        <w:t>zeitnah als Landtagsdrucksache</w:t>
      </w:r>
    </w:p>
    <w:p w:rsidR="004D2F06" w:rsidRDefault="004D2F06" w:rsidP="00C64325">
      <w:r>
        <w:t xml:space="preserve">und </w:t>
      </w:r>
      <w:r w:rsidR="003335AB" w:rsidRPr="003335AB">
        <w:t>im Internetauftritt de</w:t>
      </w:r>
      <w:r>
        <w:t>s Landtags</w:t>
      </w:r>
    </w:p>
    <w:p w:rsidR="003335AB" w:rsidRDefault="003335AB" w:rsidP="00C64325">
      <w:r w:rsidRPr="003335AB">
        <w:t>veröffentlicht.</w:t>
      </w:r>
      <w:r w:rsidR="004D2F06">
        <w:t>“</w:t>
      </w:r>
    </w:p>
    <w:p w:rsidR="004D2F06" w:rsidRDefault="004D2F06" w:rsidP="00C64325"/>
    <w:p w:rsidR="00671B99" w:rsidRDefault="004D2F06" w:rsidP="00C64325">
      <w:r>
        <w:lastRenderedPageBreak/>
        <w:t>Der § 1</w:t>
      </w:r>
      <w:r w:rsidR="00671B99">
        <w:t>6 Absatz 5 wird durch den alten</w:t>
      </w:r>
    </w:p>
    <w:p w:rsidR="004D2F06" w:rsidRDefault="004D2F06" w:rsidP="00C64325">
      <w:r>
        <w:t>§ 16 Absatz 4 ersetzt.</w:t>
      </w:r>
    </w:p>
    <w:p w:rsidR="004D2F06" w:rsidRDefault="004D2F06" w:rsidP="00C64325"/>
    <w:p w:rsidR="00671B99" w:rsidRDefault="00671B99" w:rsidP="00671B99">
      <w:r>
        <w:t>Der § 16 Absatz 6 wird durch folgenden</w:t>
      </w:r>
    </w:p>
    <w:p w:rsidR="003C47D6" w:rsidRDefault="00671B99" w:rsidP="00671B99">
      <w:r>
        <w:t>neuen Absatz 6 ersetzt:</w:t>
      </w:r>
    </w:p>
    <w:p w:rsidR="00671B99" w:rsidRDefault="00671B99" w:rsidP="00671B99">
      <w:r>
        <w:t>„(6) Hinweise auf die Mitgliedschaft im</w:t>
      </w:r>
    </w:p>
    <w:p w:rsidR="00671B99" w:rsidRDefault="00671B99" w:rsidP="00671B99">
      <w:r>
        <w:t>Landtag in beruflichen oder geschäftlichen</w:t>
      </w:r>
    </w:p>
    <w:p w:rsidR="00671B99" w:rsidRDefault="00671B99" w:rsidP="00671B99">
      <w:r>
        <w:t>Angelegenheiten sind zu unterlassen.“</w:t>
      </w:r>
    </w:p>
    <w:p w:rsidR="00671B99" w:rsidRDefault="00671B99" w:rsidP="00671B99"/>
    <w:p w:rsidR="00671B99" w:rsidRDefault="00671B99" w:rsidP="00671B99">
      <w:r>
        <w:t>Der § 16 Absatz 7 wird durch folgenden</w:t>
      </w:r>
    </w:p>
    <w:p w:rsidR="00671B99" w:rsidRDefault="00671B99" w:rsidP="00671B99">
      <w:r>
        <w:t>neuen Absatz 7 ersetzt:</w:t>
      </w:r>
    </w:p>
    <w:p w:rsidR="00671B99" w:rsidRDefault="00671B99" w:rsidP="00671B99">
      <w:r>
        <w:t xml:space="preserve">„(7) </w:t>
      </w:r>
      <w:r w:rsidRPr="00671B99">
        <w:t xml:space="preserve">In </w:t>
      </w:r>
      <w:r>
        <w:t>Zweifelsfragen ist das Mitglied</w:t>
      </w:r>
    </w:p>
    <w:p w:rsidR="00671B99" w:rsidRDefault="00671B99" w:rsidP="00671B99">
      <w:r w:rsidRPr="00671B99">
        <w:t>des Landt</w:t>
      </w:r>
      <w:r>
        <w:t>ags verpflichtet, sich über die</w:t>
      </w:r>
    </w:p>
    <w:p w:rsidR="00671B99" w:rsidRDefault="00671B99" w:rsidP="00671B99">
      <w:r w:rsidRPr="00671B99">
        <w:t>A</w:t>
      </w:r>
      <w:r>
        <w:t>uslegung der Bestimmungen durch</w:t>
      </w:r>
    </w:p>
    <w:p w:rsidR="00671B99" w:rsidRDefault="00671B99" w:rsidP="00671B99">
      <w:r w:rsidRPr="00671B99">
        <w:t>Rück</w:t>
      </w:r>
      <w:r>
        <w:t>fragen bei der Präsidentin bzw.</w:t>
      </w:r>
    </w:p>
    <w:p w:rsidR="00671B99" w:rsidRDefault="00671B99" w:rsidP="00671B99">
      <w:r w:rsidRPr="00671B99">
        <w:t>beim Präsiden</w:t>
      </w:r>
      <w:r>
        <w:t>ten des Landtags</w:t>
      </w:r>
    </w:p>
    <w:p w:rsidR="00671B99" w:rsidRDefault="00671B99" w:rsidP="00671B99">
      <w:r w:rsidRPr="00671B99">
        <w:t>zu vergewissern.</w:t>
      </w:r>
      <w:r>
        <w:t>“</w:t>
      </w:r>
    </w:p>
    <w:p w:rsidR="00671B99" w:rsidRDefault="00671B99" w:rsidP="00671B99"/>
    <w:p w:rsidR="003C47D6" w:rsidRDefault="003C47D6" w:rsidP="00C64325"/>
    <w:p w:rsidR="00C64325" w:rsidRPr="00C64325" w:rsidRDefault="00C64325" w:rsidP="00C64325">
      <w:pPr>
        <w:rPr>
          <w:b/>
        </w:rPr>
      </w:pPr>
      <w:r w:rsidRPr="00C64325">
        <w:rPr>
          <w:b/>
        </w:rPr>
        <w:t>Artikel 2</w:t>
      </w:r>
    </w:p>
    <w:p w:rsidR="00C64325" w:rsidRDefault="00C64325" w:rsidP="00C64325">
      <w:r>
        <w:t>Inkrafttreten</w:t>
      </w:r>
    </w:p>
    <w:p w:rsidR="00C64325" w:rsidRDefault="00C64325" w:rsidP="00C64325"/>
    <w:p w:rsidR="00C64325" w:rsidRDefault="00C64325" w:rsidP="00C64325">
      <w:r>
        <w:t>Dieses Gesetz tritt am Tag nach seiner</w:t>
      </w:r>
    </w:p>
    <w:p w:rsidR="00C64325" w:rsidRDefault="00C64325" w:rsidP="00C64325">
      <w:r>
        <w:t>Verkündung in Kraft.</w:t>
      </w:r>
    </w:p>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C71501" w:rsidRDefault="00C71501"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726E99" w:rsidRDefault="00726E99" w:rsidP="00C64325"/>
    <w:p w:rsidR="00431F0C" w:rsidRDefault="00431F0C" w:rsidP="00C64325"/>
    <w:p w:rsidR="00726E99" w:rsidRPr="00726E99" w:rsidRDefault="00726E99" w:rsidP="00C64325">
      <w:pPr>
        <w:rPr>
          <w:b/>
        </w:rPr>
      </w:pPr>
      <w:r w:rsidRPr="00726E99">
        <w:rPr>
          <w:b/>
        </w:rPr>
        <w:lastRenderedPageBreak/>
        <w:t>Begründung:</w:t>
      </w:r>
    </w:p>
    <w:p w:rsidR="00726E99" w:rsidRDefault="00726E99" w:rsidP="00C64325"/>
    <w:p w:rsidR="00310E90" w:rsidRPr="00310E90" w:rsidRDefault="00310E90" w:rsidP="00310E90">
      <w:pPr>
        <w:rPr>
          <w:u w:val="single"/>
        </w:rPr>
      </w:pPr>
      <w:r w:rsidRPr="00310E90">
        <w:rPr>
          <w:u w:val="single"/>
        </w:rPr>
        <w:t>Zu § 16 Absatz 2</w:t>
      </w:r>
      <w:r>
        <w:rPr>
          <w:u w:val="single"/>
        </w:rPr>
        <w:t xml:space="preserve"> Satz 1:</w:t>
      </w:r>
    </w:p>
    <w:p w:rsidR="00310E90" w:rsidRDefault="00310E90" w:rsidP="00310E90">
      <w:r>
        <w:t>Der neue Satz 1 entspricht dem § 1 Absatz 1 der Anlage 3 der Geschäftsordnung des Landtags Nordrhein-Westfalen (GO LT NW) vom 16.Oktober 2013.</w:t>
      </w:r>
    </w:p>
    <w:p w:rsidR="00310E90" w:rsidRDefault="00310E90" w:rsidP="00310E90">
      <w:r>
        <w:t>Er ist unverändert übernommen worden.</w:t>
      </w:r>
    </w:p>
    <w:p w:rsidR="00310E90" w:rsidRDefault="00310E90" w:rsidP="00310E90"/>
    <w:p w:rsidR="00310E90" w:rsidRPr="00310E90" w:rsidRDefault="00310E90" w:rsidP="00310E90">
      <w:pPr>
        <w:rPr>
          <w:u w:val="single"/>
        </w:rPr>
      </w:pPr>
      <w:r w:rsidRPr="00310E90">
        <w:rPr>
          <w:u w:val="single"/>
        </w:rPr>
        <w:t>Zu § 16 Absatz 2 Satz 2:</w:t>
      </w:r>
    </w:p>
    <w:p w:rsidR="00310E90" w:rsidRDefault="00310E90" w:rsidP="00310E90">
      <w:r>
        <w:t>Der neue Sa</w:t>
      </w:r>
      <w:r w:rsidR="002E3538">
        <w:t>tz 2</w:t>
      </w:r>
      <w:r>
        <w:t xml:space="preserve"> entspricht dem § 1 Absatz 2 der Anlage 3 der Geschäftsordnung des Landtags Nordrhein-Westfalen (GO LT NW) vom 16.Oktober 2013.</w:t>
      </w:r>
    </w:p>
    <w:p w:rsidR="00310E90" w:rsidRDefault="00310E90" w:rsidP="00310E90">
      <w:r w:rsidRPr="00310E90">
        <w:t>Er ist unverändert übernommen worden.</w:t>
      </w:r>
    </w:p>
    <w:p w:rsidR="00310E90" w:rsidRDefault="00310E90" w:rsidP="00310E90"/>
    <w:p w:rsidR="00310E90" w:rsidRPr="00310E90" w:rsidRDefault="00310E90" w:rsidP="00310E90">
      <w:pPr>
        <w:rPr>
          <w:u w:val="single"/>
        </w:rPr>
      </w:pPr>
      <w:r>
        <w:rPr>
          <w:u w:val="single"/>
        </w:rPr>
        <w:t>Zu § 16 Absatz 2 Satz 3</w:t>
      </w:r>
      <w:r w:rsidRPr="00310E90">
        <w:rPr>
          <w:u w:val="single"/>
        </w:rPr>
        <w:t>:</w:t>
      </w:r>
    </w:p>
    <w:p w:rsidR="00310E90" w:rsidRDefault="00310E90" w:rsidP="00310E90">
      <w:r>
        <w:t>Der neue Sa</w:t>
      </w:r>
      <w:r w:rsidR="002E3538">
        <w:t>tz 3</w:t>
      </w:r>
      <w:r>
        <w:t xml:space="preserve"> entspricht in weiten Teilen dem § 1 Absatz 3 der Anlage 3 der Geschäftsordnung des Landtags Nordrhein-Westfalen (GO LT NW) vom 16.Oktober 2013.</w:t>
      </w:r>
    </w:p>
    <w:p w:rsidR="00310E90" w:rsidRDefault="00CE1CDD" w:rsidP="00310E90">
      <w:r>
        <w:t>Eine Verkürzung der Fristen wird als angemessen erachtet.</w:t>
      </w:r>
      <w:r w:rsidR="00D43550">
        <w:t xml:space="preserve"> Es ist dem einzelnen Abgeordneten zumutbar innerhalb eines Monats nach Annahme des Mandats seiner Anzeigepflicht nachzukommen.</w:t>
      </w:r>
    </w:p>
    <w:p w:rsidR="00D43550" w:rsidRDefault="00D43550" w:rsidP="00310E90">
      <w:r>
        <w:t>Zum einen hat der Abgeordnete schon bis Fristbeginn in der Regel mehrere Wochen Zeit den beschriebenen Verpflichtungen ab Annahme nachzukommen. Zum zweiten sind die Angaben dem Abgeordneten in der Regel nicht völlig unbekannt, so dass diese schnell zur Hand sein werden.</w:t>
      </w:r>
    </w:p>
    <w:p w:rsidR="00D43550" w:rsidRDefault="00D43550" w:rsidP="00310E90">
      <w:r>
        <w:t>Die 3-Monatsfrist hat in der im Oktober 2013 beginnenden Wahlperiode des Deutschen Bundestags dazu geführt, dass eine Veröffentlichung erst im März 2014 möglich war, mithin also ein halbes Jahr nach der Bundestagswahl.</w:t>
      </w:r>
    </w:p>
    <w:p w:rsidR="00D43550" w:rsidRDefault="00D43550" w:rsidP="00310E90">
      <w:r>
        <w:t>Dieser Zeitraum ist im Sinne der Transparenz gegenüber den Bürgern nicht mehr hinnehmbar.</w:t>
      </w:r>
    </w:p>
    <w:p w:rsidR="009C18E6" w:rsidRDefault="009C18E6" w:rsidP="00310E90">
      <w:r>
        <w:t>Weiterhin kann festgehalten werden, dass eine analoge Anwendung bzgl. von Änderungen und Ergänzungen in der Wahlperiode aufgrund des geringeren Geschäftsanfalls als gerechtfertigt angesehen werden muss. Auch diese Verkürzung dient letztlich einer schnelleren Transparenz.</w:t>
      </w:r>
    </w:p>
    <w:p w:rsidR="00CE1CDD" w:rsidRDefault="00CE1CDD" w:rsidP="00310E90"/>
    <w:p w:rsidR="009C18E6" w:rsidRPr="009C18E6" w:rsidRDefault="009C18E6" w:rsidP="009C18E6">
      <w:pPr>
        <w:rPr>
          <w:u w:val="single"/>
        </w:rPr>
      </w:pPr>
      <w:r>
        <w:rPr>
          <w:u w:val="single"/>
        </w:rPr>
        <w:t>Zu § 16 Absatz 2 Satz 4</w:t>
      </w:r>
      <w:r w:rsidRPr="009C18E6">
        <w:rPr>
          <w:u w:val="single"/>
        </w:rPr>
        <w:t>:</w:t>
      </w:r>
    </w:p>
    <w:p w:rsidR="00963F1A" w:rsidRDefault="009C18E6" w:rsidP="00963F1A">
      <w:r>
        <w:t>Der neue Satz 4 ent</w:t>
      </w:r>
      <w:r w:rsidR="00963F1A">
        <w:t>spricht</w:t>
      </w:r>
      <w:r w:rsidR="00431F0C">
        <w:t xml:space="preserve"> in weiten Teilen</w:t>
      </w:r>
      <w:r w:rsidR="00963F1A">
        <w:t xml:space="preserve"> </w:t>
      </w:r>
      <w:r>
        <w:t>dem § 2</w:t>
      </w:r>
      <w:r w:rsidR="00963F1A">
        <w:t xml:space="preserve"> Absatz 1</w:t>
      </w:r>
      <w:r>
        <w:t xml:space="preserve"> der </w:t>
      </w:r>
      <w:r w:rsidR="00963F1A">
        <w:t>Anlage 3 der Geschäftsordnung des Landtags Nordrhein-Westfalen (GO LT NW) vom 16.Oktober 2013.</w:t>
      </w:r>
    </w:p>
    <w:p w:rsidR="00963F1A" w:rsidRDefault="00431F0C" w:rsidP="00963F1A">
      <w:r>
        <w:t>Aufgrund von eventuell auftretenden Auftragsspitzen ist auf eine Durchschnittlichkeit im Sinne der bisherigen Regelung in der Anlage 3 der GO LT NW zu verzichten.</w:t>
      </w:r>
    </w:p>
    <w:p w:rsidR="00963F1A" w:rsidRDefault="00963F1A" w:rsidP="00963F1A"/>
    <w:p w:rsidR="00963F1A" w:rsidRPr="00963F1A" w:rsidRDefault="00963F1A" w:rsidP="00963F1A">
      <w:pPr>
        <w:rPr>
          <w:u w:val="single"/>
        </w:rPr>
      </w:pPr>
      <w:r w:rsidRPr="00963F1A">
        <w:rPr>
          <w:u w:val="single"/>
        </w:rPr>
        <w:t>Zu § 16 Absatz 2 Satz 5:</w:t>
      </w:r>
    </w:p>
    <w:p w:rsidR="00963F1A" w:rsidRDefault="00963F1A" w:rsidP="00963F1A">
      <w:r>
        <w:t>Der neue Satz 5 entspricht in weiten Teilen dem § 2 Absatz 2 der Anlage 3 der Geschäftsordnung des Landtags Nordrhein-Westfalen (GO LT NW) vom 16.Oktober 2013.</w:t>
      </w:r>
    </w:p>
    <w:p w:rsidR="00963F1A" w:rsidRDefault="00963F1A" w:rsidP="00963F1A">
      <w:r>
        <w:t>Die GO LT NW hält eine Summe von 12.000 Euro im Jahr fest. Diese kommt letztlich durch die fiktive Multiplikation von 12 Monaten mit á 1.000 Euro zustande.</w:t>
      </w:r>
    </w:p>
    <w:p w:rsidR="00963F1A" w:rsidRDefault="00963F1A" w:rsidP="00963F1A">
      <w:r>
        <w:t>Diese Bagatellgrenze muss als zu niedrig angesehen werden.</w:t>
      </w:r>
    </w:p>
    <w:p w:rsidR="00963F1A" w:rsidRDefault="00963F1A" w:rsidP="00963F1A">
      <w:r>
        <w:t>Zum einen steht die Abgeordneten-Tätigkeit im Mittelpunkt, weshalb höhere Summen sowieso nicht die Regel sein dürften. Zum anderen dient eine niedrige</w:t>
      </w:r>
      <w:r w:rsidR="00CD15B8">
        <w:t>re</w:t>
      </w:r>
      <w:r>
        <w:t xml:space="preserve"> Summe der höheren Transparenz des Abgeordneten.</w:t>
      </w:r>
    </w:p>
    <w:p w:rsidR="00963F1A" w:rsidRDefault="00963F1A" w:rsidP="00963F1A">
      <w:r>
        <w:lastRenderedPageBreak/>
        <w:t xml:space="preserve">Des Weiteren ist eine </w:t>
      </w:r>
      <w:r w:rsidR="00CD15B8">
        <w:t xml:space="preserve">alleinige </w:t>
      </w:r>
      <w:r>
        <w:t>Jahressumme nicht angemessen. Es ist durchaus möglich, dass nur eine einzelne Handlung Einkünfte von 10</w:t>
      </w:r>
      <w:r w:rsidR="00CD15B8">
        <w:t xml:space="preserve">.000 Euro hervorbringen können. </w:t>
      </w:r>
      <w:r>
        <w:t>Insofern ist es im Interes</w:t>
      </w:r>
      <w:r w:rsidR="00CD15B8">
        <w:t>se des Bürgers zu wissen, wie hoch die Summe ist.</w:t>
      </w:r>
    </w:p>
    <w:p w:rsidR="00384FA5" w:rsidRDefault="00963F1A" w:rsidP="00310E90">
      <w:r>
        <w:t>Gleiches gilt für mehrere Handlungen, die dann mehrere Einkünfte nach</w:t>
      </w:r>
      <w:r w:rsidR="0087688A">
        <w:t xml:space="preserve"> </w:t>
      </w:r>
      <w:r>
        <w:t>sich</w:t>
      </w:r>
      <w:r w:rsidR="0087688A">
        <w:t xml:space="preserve"> </w:t>
      </w:r>
      <w:r>
        <w:t>ziehen</w:t>
      </w:r>
      <w:r w:rsidR="00CD15B8">
        <w:t xml:space="preserve"> würden</w:t>
      </w:r>
      <w:r>
        <w:t>.</w:t>
      </w:r>
      <w:r w:rsidR="00CD15B8">
        <w:t xml:space="preserve"> Hier könnte der Fall ein</w:t>
      </w:r>
      <w:r>
        <w:t xml:space="preserve">treten, dass </w:t>
      </w:r>
      <w:r w:rsidR="00CD15B8">
        <w:t>mehrere Einkünfte desselben Zahlenden vorkommen. Ein solches Einkommensverhalten kann nur dann als transparent gelten, wenn nicht der gleiche Maßstab, wie bei einer einmaligen Summe angesetzt wird. Hier kann im Sinne einer erhöhten Transparenz nur eine stark reduzierte Summe denselben Effekt erreichen.</w:t>
      </w:r>
    </w:p>
    <w:p w:rsidR="00CD15B8" w:rsidRDefault="00384FA5" w:rsidP="00310E90">
      <w:r>
        <w:t>Zudem wäre eine Umgehung durch Splittung des Betrags nicht mehr möglich.</w:t>
      </w:r>
    </w:p>
    <w:p w:rsidR="00CD15B8" w:rsidRDefault="00CD15B8" w:rsidP="00310E90"/>
    <w:p w:rsidR="006214C6" w:rsidRPr="006214C6" w:rsidRDefault="006214C6" w:rsidP="006214C6">
      <w:pPr>
        <w:rPr>
          <w:u w:val="single"/>
        </w:rPr>
      </w:pPr>
      <w:r>
        <w:rPr>
          <w:u w:val="single"/>
        </w:rPr>
        <w:t>Zu § 16 Absatz 2 Satz 6</w:t>
      </w:r>
      <w:r w:rsidRPr="006214C6">
        <w:rPr>
          <w:u w:val="single"/>
        </w:rPr>
        <w:t>:</w:t>
      </w:r>
    </w:p>
    <w:p w:rsidR="006214C6" w:rsidRDefault="006214C6" w:rsidP="006214C6">
      <w:r>
        <w:t>Der neue Satz 6 entspricht dem § 2 Absatz 3 der Anlage 3 der Geschäftsordnung des Landtags Nordrhein-Westfalen (GO LT NW) vom 16.Oktober 2013.</w:t>
      </w:r>
    </w:p>
    <w:p w:rsidR="00310E90" w:rsidRDefault="006214C6" w:rsidP="006214C6">
      <w:r>
        <w:t>Er ist mit redaktionellen Änderungen versehen ansonsten unverändert übernommen worden.</w:t>
      </w:r>
    </w:p>
    <w:p w:rsidR="00310E90" w:rsidRDefault="006214C6" w:rsidP="00310E90">
      <w:r>
        <w:t>Das Jahr 2006 ist gestrichen worden und das Formblatt ist nicht übernommen worden.</w:t>
      </w:r>
    </w:p>
    <w:p w:rsidR="006214C6" w:rsidRDefault="006214C6" w:rsidP="00310E90"/>
    <w:p w:rsidR="00384FA5" w:rsidRPr="00384FA5" w:rsidRDefault="00384FA5" w:rsidP="00384FA5">
      <w:pPr>
        <w:rPr>
          <w:u w:val="single"/>
        </w:rPr>
      </w:pPr>
      <w:r w:rsidRPr="00384FA5">
        <w:rPr>
          <w:u w:val="single"/>
        </w:rPr>
        <w:t>Zu § 16 Absatz 3 Satz 1:</w:t>
      </w:r>
    </w:p>
    <w:p w:rsidR="00384FA5" w:rsidRDefault="00384FA5" w:rsidP="00384FA5">
      <w:r>
        <w:t>De</w:t>
      </w:r>
      <w:r w:rsidR="00A4308A">
        <w:t>r neue Absatz 3 Satz 1</w:t>
      </w:r>
      <w:r>
        <w:t xml:space="preserve"> entspricht dem § 3 Absatz 1 der Anlage 3 der Geschäftsordnung des Landtags Nordrhein-Westfalen (GO LT NW) vom 16.Oktober 2013.</w:t>
      </w:r>
    </w:p>
    <w:p w:rsidR="00384FA5" w:rsidRDefault="00384FA5" w:rsidP="00384FA5">
      <w:r>
        <w:t>Er ist unverändert übernommen worden.</w:t>
      </w:r>
    </w:p>
    <w:p w:rsidR="00384FA5" w:rsidRDefault="00384FA5" w:rsidP="00310E90"/>
    <w:p w:rsidR="00384FA5" w:rsidRPr="00384FA5" w:rsidRDefault="00384FA5" w:rsidP="00384FA5">
      <w:pPr>
        <w:rPr>
          <w:u w:val="single"/>
        </w:rPr>
      </w:pPr>
      <w:r>
        <w:rPr>
          <w:u w:val="single"/>
        </w:rPr>
        <w:t>Zu § 16 Absatz 3 Satz 2</w:t>
      </w:r>
      <w:r w:rsidRPr="00384FA5">
        <w:rPr>
          <w:u w:val="single"/>
        </w:rPr>
        <w:t>:</w:t>
      </w:r>
    </w:p>
    <w:p w:rsidR="00384FA5" w:rsidRDefault="00384FA5" w:rsidP="00384FA5">
      <w:r>
        <w:t>Der neue Absatz 3 Satz 2 entspricht in weiten Teilen dem § 3 Absatz 2 der Anlage 3 der Geschäftsordnung des Landtags Nordrhein-Westfalen (GO LT NW) vom 16.Oktober 2013.</w:t>
      </w:r>
    </w:p>
    <w:p w:rsidR="00384FA5" w:rsidRDefault="00A4308A" w:rsidP="00384FA5">
      <w:r>
        <w:t xml:space="preserve">Die in der GO LT NW Bagatellgrenze </w:t>
      </w:r>
      <w:r w:rsidR="00C729A6">
        <w:t xml:space="preserve">von 1.000 Euro </w:t>
      </w:r>
      <w:r w:rsidR="00714F6C">
        <w:t xml:space="preserve">ist als zu niedrig </w:t>
      </w:r>
      <w:r>
        <w:t>einzuschätzen.</w:t>
      </w:r>
    </w:p>
    <w:p w:rsidR="00A4308A" w:rsidRDefault="00C729A6" w:rsidP="00384FA5">
      <w:r>
        <w:t>Zwar sollten nicht jegliche</w:t>
      </w:r>
      <w:r w:rsidR="00A4308A">
        <w:t xml:space="preserve"> Spenden und geldwerten Vorteile anzuzeigen sein. Dieses würde eine zu große Verwaltungsarbeit seitens des Abgeordneten und der Verwaltung nach</w:t>
      </w:r>
      <w:r w:rsidR="0087688A">
        <w:t xml:space="preserve"> </w:t>
      </w:r>
      <w:r w:rsidR="00A4308A">
        <w:t>sich</w:t>
      </w:r>
      <w:r w:rsidR="0087688A">
        <w:t xml:space="preserve"> </w:t>
      </w:r>
      <w:r w:rsidR="00A4308A">
        <w:t>ziehen.</w:t>
      </w:r>
    </w:p>
    <w:p w:rsidR="00C729A6" w:rsidRDefault="00C729A6" w:rsidP="00384FA5">
      <w:r>
        <w:t>Auf der anderen Seite is</w:t>
      </w:r>
      <w:r w:rsidR="00714F6C">
        <w:t xml:space="preserve">t es durchaus möglich, dass </w:t>
      </w:r>
      <w:r>
        <w:t>z.B.</w:t>
      </w:r>
      <w:r w:rsidR="00D80FE4">
        <w:t xml:space="preserve"> </w:t>
      </w:r>
      <w:r w:rsidR="00714F6C">
        <w:t>bei mehreren Spenden eine Summe von knapp unter 1.000 Euro erreicht wird, die nicht mehr ein vollumfängliches Bild von Transparenz</w:t>
      </w:r>
      <w:r w:rsidR="0090601B">
        <w:t xml:space="preserve"> sicherstellt.</w:t>
      </w:r>
    </w:p>
    <w:p w:rsidR="00310E90" w:rsidRDefault="00310E90" w:rsidP="00310E90"/>
    <w:p w:rsidR="00714F6C" w:rsidRPr="00714F6C" w:rsidRDefault="00714F6C" w:rsidP="00714F6C">
      <w:pPr>
        <w:rPr>
          <w:u w:val="single"/>
        </w:rPr>
      </w:pPr>
      <w:r>
        <w:rPr>
          <w:u w:val="single"/>
        </w:rPr>
        <w:t>Zu § 16 Absatz 4</w:t>
      </w:r>
      <w:r w:rsidRPr="00714F6C">
        <w:rPr>
          <w:u w:val="single"/>
        </w:rPr>
        <w:t>:</w:t>
      </w:r>
    </w:p>
    <w:p w:rsidR="00714F6C" w:rsidRDefault="00714F6C" w:rsidP="00714F6C">
      <w:r>
        <w:t>Der neue Absatz 4 entspricht in weiten Teilen dem § 4 der Anlage 3 der Geschäftsordnung des Landtags Nordrhein-Westfalen (GO LT NW) vom 16.Oktober 2013.</w:t>
      </w:r>
    </w:p>
    <w:p w:rsidR="00714F6C" w:rsidRDefault="00112762" w:rsidP="00714F6C">
      <w:r>
        <w:t>Der Begriff „zeitnah“ orientiert sich den Vorschriften des Deutschen Bundestags.</w:t>
      </w:r>
    </w:p>
    <w:p w:rsidR="00112762" w:rsidRDefault="00112762" w:rsidP="00714F6C">
      <w:r>
        <w:t>Hiermit soll sichergestellt werden, dass kein zu großer zeitlicher Abstand zwischen Fristende zur Abgabe der Informationen und der Veröffentlichung liegt.</w:t>
      </w:r>
    </w:p>
    <w:p w:rsidR="00112762" w:rsidRDefault="00112762" w:rsidP="00714F6C">
      <w:r>
        <w:t>Im Gegensatz zur Anlage in der GO LT NW sind auch die anzeigepflichtigen Einkünfte zu veröffentlichen.</w:t>
      </w:r>
    </w:p>
    <w:p w:rsidR="00112762" w:rsidRDefault="00112762" w:rsidP="00714F6C">
      <w:r>
        <w:t xml:space="preserve">In Zeiten, in denen eine erhöhte Nachverfolgbarkeit von politischen Entscheidungen von allen Seiten gewünscht wird, mutet es nahezu anachronistisch an, dass zwar die Einkünfte </w:t>
      </w:r>
      <w:r w:rsidR="00BC2E53">
        <w:t xml:space="preserve">der Abgeordneten </w:t>
      </w:r>
      <w:r>
        <w:t>bei der Präsidentin des Landtags Nordrhein-Westfalen angezeigt werden müssen, es aber zu keiner Veröffentlichung kommt.</w:t>
      </w:r>
    </w:p>
    <w:p w:rsidR="00112762" w:rsidRDefault="00112762" w:rsidP="00714F6C">
      <w:r>
        <w:lastRenderedPageBreak/>
        <w:t>Deshalb kan</w:t>
      </w:r>
      <w:r w:rsidR="002B0CB7">
        <w:t>n die konsequente Lösung der</w:t>
      </w:r>
      <w:r>
        <w:t xml:space="preserve"> Offenlegung</w:t>
      </w:r>
      <w:r w:rsidR="002B0CB7">
        <w:t xml:space="preserve"> nur durch Veröffentlichung der Einkünfte erreicht werden.</w:t>
      </w:r>
    </w:p>
    <w:p w:rsidR="002B0CB7" w:rsidRDefault="002B0CB7" w:rsidP="00714F6C">
      <w:r>
        <w:t>Die Veröffentlichung  hat sowohl schriftlich als auch elektronisch zu erfolgen.</w:t>
      </w:r>
    </w:p>
    <w:p w:rsidR="00310E90" w:rsidRDefault="00310E90" w:rsidP="00310E90"/>
    <w:p w:rsidR="00714F6C" w:rsidRPr="00714F6C" w:rsidRDefault="00714F6C" w:rsidP="00310E90">
      <w:pPr>
        <w:rPr>
          <w:u w:val="single"/>
        </w:rPr>
      </w:pPr>
      <w:r w:rsidRPr="00714F6C">
        <w:rPr>
          <w:u w:val="single"/>
        </w:rPr>
        <w:t>Zu § 16 Absatz 5:</w:t>
      </w:r>
    </w:p>
    <w:p w:rsidR="00310E90" w:rsidRDefault="00310E90" w:rsidP="00310E90">
      <w:r>
        <w:t>Der § 1</w:t>
      </w:r>
      <w:r w:rsidR="00714F6C">
        <w:t xml:space="preserve">6 Absatz 5 wird durch den alten </w:t>
      </w:r>
      <w:r>
        <w:t>§ 16 Absatz 4 ersetzt.</w:t>
      </w:r>
    </w:p>
    <w:p w:rsidR="00310E90" w:rsidRDefault="00310E90" w:rsidP="00310E90"/>
    <w:p w:rsidR="00714F6C" w:rsidRPr="00714F6C" w:rsidRDefault="00714F6C" w:rsidP="00714F6C">
      <w:pPr>
        <w:rPr>
          <w:u w:val="single"/>
        </w:rPr>
      </w:pPr>
      <w:r>
        <w:rPr>
          <w:u w:val="single"/>
        </w:rPr>
        <w:t>Zu § 16 Absatz 6</w:t>
      </w:r>
      <w:r w:rsidRPr="00714F6C">
        <w:rPr>
          <w:u w:val="single"/>
        </w:rPr>
        <w:t>:</w:t>
      </w:r>
    </w:p>
    <w:p w:rsidR="00714F6C" w:rsidRDefault="00714F6C" w:rsidP="00714F6C">
      <w:r>
        <w:t>Der neue Absatz 6 entspricht dem § 5 der Anlage 3 der Geschäftsordnung des Landtags Nordrhein-Westfalen (GO LT NW) vom 16.Oktober 2013.</w:t>
      </w:r>
    </w:p>
    <w:p w:rsidR="00310E90" w:rsidRDefault="00714F6C" w:rsidP="00714F6C">
      <w:r>
        <w:t>Er ist unverändert übernommen worden.</w:t>
      </w:r>
    </w:p>
    <w:p w:rsidR="00310E90" w:rsidRDefault="00310E90" w:rsidP="00310E90"/>
    <w:p w:rsidR="00714F6C" w:rsidRPr="00714F6C" w:rsidRDefault="00714F6C" w:rsidP="00714F6C">
      <w:pPr>
        <w:rPr>
          <w:u w:val="single"/>
        </w:rPr>
      </w:pPr>
      <w:r>
        <w:rPr>
          <w:u w:val="single"/>
        </w:rPr>
        <w:t>Zu § 16 Absatz 7</w:t>
      </w:r>
      <w:r w:rsidRPr="00714F6C">
        <w:rPr>
          <w:u w:val="single"/>
        </w:rPr>
        <w:t>:</w:t>
      </w:r>
    </w:p>
    <w:p w:rsidR="00714F6C" w:rsidRDefault="00714F6C" w:rsidP="00714F6C">
      <w:r>
        <w:t>Der neue Absatz 7 entspricht dem § 6 der Anlage 3 der Geschäftsordnung des Landtags Nordrhein-Westfalen (GO LT NW) vom 16.Oktober 2013.</w:t>
      </w:r>
    </w:p>
    <w:p w:rsidR="00714F6C" w:rsidRDefault="00714F6C" w:rsidP="00714F6C">
      <w:r>
        <w:t>Er ist unverändert übernommen worden.</w:t>
      </w:r>
    </w:p>
    <w:p w:rsidR="00310E90" w:rsidRDefault="00310E90" w:rsidP="00310E90"/>
    <w:p w:rsidR="00310E90" w:rsidRDefault="00310E90" w:rsidP="00C64325"/>
    <w:p w:rsidR="00310E90" w:rsidRDefault="00310E90" w:rsidP="00C64325"/>
    <w:p w:rsidR="00310E90" w:rsidRDefault="00310E90" w:rsidP="00C64325"/>
    <w:p w:rsidR="00726E99" w:rsidRDefault="00726E99" w:rsidP="00726E99">
      <w:r>
        <w:t>Dr. Joachim Paul</w:t>
      </w:r>
    </w:p>
    <w:p w:rsidR="00726E99" w:rsidRDefault="00726E99" w:rsidP="00726E99">
      <w:r>
        <w:t>Nicolaus Kern</w:t>
      </w:r>
    </w:p>
    <w:p w:rsidR="00726E99" w:rsidRPr="00726E99" w:rsidRDefault="00726E99" w:rsidP="00726E99">
      <w:pPr>
        <w:rPr>
          <w:b/>
        </w:rPr>
      </w:pPr>
      <w:r>
        <w:t>Michele Marsching</w:t>
      </w:r>
    </w:p>
    <w:p w:rsidR="00726E99" w:rsidRDefault="00726E99" w:rsidP="00726E99">
      <w:r>
        <w:t>Torsten Sommer</w:t>
      </w:r>
    </w:p>
    <w:p w:rsidR="00726E99" w:rsidRDefault="00726E99" w:rsidP="00726E99"/>
    <w:p w:rsidR="00726E99" w:rsidRPr="00343254" w:rsidRDefault="00726E99" w:rsidP="00726E99">
      <w:r>
        <w:t>und Fraktion</w:t>
      </w:r>
    </w:p>
    <w:sectPr w:rsidR="00726E99" w:rsidRPr="003432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4C" w:rsidRDefault="005F0D4C" w:rsidP="00310E90">
      <w:r>
        <w:separator/>
      </w:r>
    </w:p>
  </w:endnote>
  <w:endnote w:type="continuationSeparator" w:id="0">
    <w:p w:rsidR="005F0D4C" w:rsidRDefault="005F0D4C" w:rsidP="0031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0" w:rsidRDefault="00310E90">
    <w:pPr>
      <w:pStyle w:val="Fuzeile"/>
    </w:pPr>
  </w:p>
  <w:p w:rsidR="00310E90" w:rsidRDefault="00310E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4C" w:rsidRDefault="005F0D4C" w:rsidP="00310E90">
      <w:r>
        <w:separator/>
      </w:r>
    </w:p>
  </w:footnote>
  <w:footnote w:type="continuationSeparator" w:id="0">
    <w:p w:rsidR="005F0D4C" w:rsidRDefault="005F0D4C" w:rsidP="00310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B9A"/>
    <w:multiLevelType w:val="hybridMultilevel"/>
    <w:tmpl w:val="DFD20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FC17BB"/>
    <w:multiLevelType w:val="hybridMultilevel"/>
    <w:tmpl w:val="D8E6B0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C364EA"/>
    <w:multiLevelType w:val="multilevel"/>
    <w:tmpl w:val="4F1E9504"/>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6789346F"/>
    <w:multiLevelType w:val="hybridMultilevel"/>
    <w:tmpl w:val="1A34A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C91AB2"/>
    <w:multiLevelType w:val="hybridMultilevel"/>
    <w:tmpl w:val="C6A66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6600ABC"/>
    <w:multiLevelType w:val="hybridMultilevel"/>
    <w:tmpl w:val="E6F02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1D160D"/>
    <w:multiLevelType w:val="multilevel"/>
    <w:tmpl w:val="41B67324"/>
    <w:lvl w:ilvl="0">
      <w:start w:val="1"/>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92"/>
    <w:rsid w:val="00003548"/>
    <w:rsid w:val="00054534"/>
    <w:rsid w:val="00092E6B"/>
    <w:rsid w:val="000E38D2"/>
    <w:rsid w:val="00112762"/>
    <w:rsid w:val="001A4592"/>
    <w:rsid w:val="002B0CB7"/>
    <w:rsid w:val="002E3538"/>
    <w:rsid w:val="00310E90"/>
    <w:rsid w:val="003335AB"/>
    <w:rsid w:val="00343254"/>
    <w:rsid w:val="00351212"/>
    <w:rsid w:val="00384FA5"/>
    <w:rsid w:val="003C47D6"/>
    <w:rsid w:val="00416944"/>
    <w:rsid w:val="00431F0C"/>
    <w:rsid w:val="004D2F06"/>
    <w:rsid w:val="005F0D4C"/>
    <w:rsid w:val="006214C6"/>
    <w:rsid w:val="00671B99"/>
    <w:rsid w:val="00714F6C"/>
    <w:rsid w:val="00726E99"/>
    <w:rsid w:val="007E0175"/>
    <w:rsid w:val="007E570C"/>
    <w:rsid w:val="0087688A"/>
    <w:rsid w:val="008E6617"/>
    <w:rsid w:val="0090601B"/>
    <w:rsid w:val="00963F1A"/>
    <w:rsid w:val="00976C90"/>
    <w:rsid w:val="009C18E6"/>
    <w:rsid w:val="009E5BE3"/>
    <w:rsid w:val="00A4308A"/>
    <w:rsid w:val="00AA5E24"/>
    <w:rsid w:val="00B32596"/>
    <w:rsid w:val="00BC2E53"/>
    <w:rsid w:val="00C2623C"/>
    <w:rsid w:val="00C64325"/>
    <w:rsid w:val="00C71501"/>
    <w:rsid w:val="00C729A6"/>
    <w:rsid w:val="00CA48B4"/>
    <w:rsid w:val="00CD15B8"/>
    <w:rsid w:val="00CE1CDD"/>
    <w:rsid w:val="00D27668"/>
    <w:rsid w:val="00D43550"/>
    <w:rsid w:val="00D80FE4"/>
    <w:rsid w:val="00DC3808"/>
    <w:rsid w:val="00DE7282"/>
    <w:rsid w:val="00E56B2F"/>
    <w:rsid w:val="00E57A32"/>
    <w:rsid w:val="00FD7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DE7282"/>
    <w:pPr>
      <w:ind w:left="720"/>
      <w:contextualSpacing/>
    </w:pPr>
  </w:style>
  <w:style w:type="paragraph" w:styleId="Kopfzeile">
    <w:name w:val="header"/>
    <w:basedOn w:val="Standard"/>
    <w:link w:val="KopfzeileZchn"/>
    <w:uiPriority w:val="99"/>
    <w:unhideWhenUsed/>
    <w:rsid w:val="00310E90"/>
    <w:pPr>
      <w:tabs>
        <w:tab w:val="center" w:pos="4536"/>
        <w:tab w:val="right" w:pos="9072"/>
      </w:tabs>
    </w:pPr>
  </w:style>
  <w:style w:type="character" w:customStyle="1" w:styleId="KopfzeileZchn">
    <w:name w:val="Kopfzeile Zchn"/>
    <w:basedOn w:val="Absatz-Standardschriftart"/>
    <w:link w:val="Kopfzeile"/>
    <w:uiPriority w:val="99"/>
    <w:rsid w:val="00310E90"/>
  </w:style>
  <w:style w:type="paragraph" w:styleId="Fuzeile">
    <w:name w:val="footer"/>
    <w:basedOn w:val="Standard"/>
    <w:link w:val="FuzeileZchn"/>
    <w:uiPriority w:val="99"/>
    <w:unhideWhenUsed/>
    <w:rsid w:val="00310E90"/>
    <w:pPr>
      <w:tabs>
        <w:tab w:val="center" w:pos="4536"/>
        <w:tab w:val="right" w:pos="9072"/>
      </w:tabs>
    </w:pPr>
  </w:style>
  <w:style w:type="character" w:customStyle="1" w:styleId="FuzeileZchn">
    <w:name w:val="Fußzeile Zchn"/>
    <w:basedOn w:val="Absatz-Standardschriftart"/>
    <w:link w:val="Fuzeile"/>
    <w:uiPriority w:val="99"/>
    <w:rsid w:val="00310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DE7282"/>
    <w:pPr>
      <w:ind w:left="720"/>
      <w:contextualSpacing/>
    </w:pPr>
  </w:style>
  <w:style w:type="paragraph" w:styleId="Kopfzeile">
    <w:name w:val="header"/>
    <w:basedOn w:val="Standard"/>
    <w:link w:val="KopfzeileZchn"/>
    <w:uiPriority w:val="99"/>
    <w:unhideWhenUsed/>
    <w:rsid w:val="00310E90"/>
    <w:pPr>
      <w:tabs>
        <w:tab w:val="center" w:pos="4536"/>
        <w:tab w:val="right" w:pos="9072"/>
      </w:tabs>
    </w:pPr>
  </w:style>
  <w:style w:type="character" w:customStyle="1" w:styleId="KopfzeileZchn">
    <w:name w:val="Kopfzeile Zchn"/>
    <w:basedOn w:val="Absatz-Standardschriftart"/>
    <w:link w:val="Kopfzeile"/>
    <w:uiPriority w:val="99"/>
    <w:rsid w:val="00310E90"/>
  </w:style>
  <w:style w:type="paragraph" w:styleId="Fuzeile">
    <w:name w:val="footer"/>
    <w:basedOn w:val="Standard"/>
    <w:link w:val="FuzeileZchn"/>
    <w:uiPriority w:val="99"/>
    <w:unhideWhenUsed/>
    <w:rsid w:val="00310E90"/>
    <w:pPr>
      <w:tabs>
        <w:tab w:val="center" w:pos="4536"/>
        <w:tab w:val="right" w:pos="9072"/>
      </w:tabs>
    </w:pPr>
  </w:style>
  <w:style w:type="character" w:customStyle="1" w:styleId="FuzeileZchn">
    <w:name w:val="Fußzeile Zchn"/>
    <w:basedOn w:val="Absatz-Standardschriftart"/>
    <w:link w:val="Fuzeile"/>
    <w:uiPriority w:val="99"/>
    <w:rsid w:val="0031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1699</Words>
  <Characters>10710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Schorsch, Ines Elisabeth (PIRATEN)</cp:lastModifiedBy>
  <cp:revision>2</cp:revision>
  <dcterms:created xsi:type="dcterms:W3CDTF">2014-05-02T09:31:00Z</dcterms:created>
  <dcterms:modified xsi:type="dcterms:W3CDTF">2014-05-02T09:31:00Z</dcterms:modified>
</cp:coreProperties>
</file>