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4CA" w:rsidRPr="00E364CA" w:rsidRDefault="00E364CA" w:rsidP="00E364CA">
      <w:pPr>
        <w:rPr>
          <w:b/>
        </w:rPr>
      </w:pPr>
      <w:bookmarkStart w:id="0" w:name="_GoBack"/>
      <w:bookmarkEnd w:id="0"/>
      <w:r w:rsidRPr="00E364CA">
        <w:rPr>
          <w:b/>
        </w:rPr>
        <w:t>LANDTAG NORDRHEIN-WESTFALEN</w:t>
      </w:r>
      <w:r w:rsidRPr="00E364CA">
        <w:rPr>
          <w:b/>
        </w:rPr>
        <w:tab/>
      </w:r>
      <w:r w:rsidRPr="00E364CA">
        <w:rPr>
          <w:b/>
        </w:rPr>
        <w:tab/>
      </w:r>
      <w:r w:rsidRPr="00E364CA">
        <w:rPr>
          <w:b/>
        </w:rPr>
        <w:tab/>
      </w:r>
      <w:r w:rsidRPr="00E364CA">
        <w:rPr>
          <w:b/>
        </w:rPr>
        <w:tab/>
      </w:r>
      <w:r w:rsidRPr="00E364CA">
        <w:rPr>
          <w:b/>
        </w:rPr>
        <w:tab/>
      </w:r>
      <w:proofErr w:type="spellStart"/>
      <w:r w:rsidRPr="00E364CA">
        <w:rPr>
          <w:b/>
        </w:rPr>
        <w:t>Drs</w:t>
      </w:r>
      <w:proofErr w:type="spellEnd"/>
      <w:r w:rsidRPr="00E364CA">
        <w:rPr>
          <w:b/>
        </w:rPr>
        <w:t xml:space="preserve"> 16/xxx</w:t>
      </w:r>
    </w:p>
    <w:p w:rsidR="00E364CA" w:rsidRDefault="00E364CA" w:rsidP="00E364CA">
      <w:r>
        <w:t>16. Wahlperiode</w:t>
      </w:r>
    </w:p>
    <w:p w:rsidR="00E364CA" w:rsidRDefault="00E364CA" w:rsidP="00E364CA">
      <w:r>
        <w:tab/>
      </w:r>
      <w:r>
        <w:tab/>
      </w:r>
      <w:r>
        <w:tab/>
      </w:r>
      <w:r>
        <w:tab/>
      </w:r>
      <w:r>
        <w:tab/>
      </w:r>
      <w:r>
        <w:tab/>
      </w:r>
      <w:r>
        <w:tab/>
      </w:r>
      <w:r>
        <w:tab/>
      </w:r>
      <w:r>
        <w:tab/>
      </w:r>
      <w:r>
        <w:tab/>
      </w:r>
      <w:r>
        <w:tab/>
        <w:t>Datum</w:t>
      </w:r>
    </w:p>
    <w:p w:rsidR="00E364CA" w:rsidRDefault="00E364CA" w:rsidP="00E364CA"/>
    <w:p w:rsidR="00E364CA" w:rsidRDefault="00E364CA" w:rsidP="00E364CA"/>
    <w:p w:rsidR="00E364CA" w:rsidRDefault="00E364CA" w:rsidP="00E364CA"/>
    <w:p w:rsidR="00E364CA" w:rsidRDefault="00E364CA" w:rsidP="00E364CA"/>
    <w:p w:rsidR="00E364CA" w:rsidRPr="00E364CA" w:rsidRDefault="00E364CA" w:rsidP="00E364CA">
      <w:pPr>
        <w:rPr>
          <w:b/>
          <w:sz w:val="40"/>
          <w:szCs w:val="40"/>
        </w:rPr>
      </w:pPr>
      <w:r w:rsidRPr="00E364CA">
        <w:rPr>
          <w:b/>
          <w:sz w:val="40"/>
          <w:szCs w:val="40"/>
        </w:rPr>
        <w:t>Antrag</w:t>
      </w:r>
    </w:p>
    <w:p w:rsidR="00E364CA" w:rsidRDefault="00E364CA" w:rsidP="00E364CA"/>
    <w:p w:rsidR="00E364CA" w:rsidRPr="00E364CA" w:rsidRDefault="00E364CA" w:rsidP="00E364CA">
      <w:pPr>
        <w:rPr>
          <w:b/>
        </w:rPr>
      </w:pPr>
      <w:r w:rsidRPr="00E364CA">
        <w:rPr>
          <w:b/>
        </w:rPr>
        <w:t>der Fraktion der PIRATEN</w:t>
      </w:r>
    </w:p>
    <w:p w:rsidR="00E364CA" w:rsidRPr="00E364CA" w:rsidRDefault="00E364CA" w:rsidP="00E364CA">
      <w:pPr>
        <w:rPr>
          <w:b/>
        </w:rPr>
      </w:pPr>
    </w:p>
    <w:p w:rsidR="00E364CA" w:rsidRPr="00E364CA" w:rsidRDefault="00E364CA" w:rsidP="00E364CA">
      <w:pPr>
        <w:rPr>
          <w:b/>
        </w:rPr>
      </w:pPr>
    </w:p>
    <w:p w:rsidR="00E364CA" w:rsidRPr="00E364CA" w:rsidRDefault="00E364CA" w:rsidP="00E364CA">
      <w:pPr>
        <w:rPr>
          <w:b/>
        </w:rPr>
      </w:pPr>
    </w:p>
    <w:p w:rsidR="00E364CA" w:rsidRPr="00E364CA" w:rsidRDefault="00E364CA" w:rsidP="00E364CA">
      <w:pPr>
        <w:rPr>
          <w:b/>
        </w:rPr>
      </w:pPr>
      <w:r w:rsidRPr="00E364CA">
        <w:rPr>
          <w:b/>
        </w:rPr>
        <w:t>Gegen Sperrklauseln</w:t>
      </w:r>
      <w:r>
        <w:rPr>
          <w:b/>
        </w:rPr>
        <w:t xml:space="preserve"> – Verbot im Kommunalwahlgesetz verankern</w:t>
      </w:r>
    </w:p>
    <w:p w:rsidR="00E364CA" w:rsidRDefault="00E364CA" w:rsidP="00E364CA"/>
    <w:p w:rsidR="00E364CA" w:rsidRDefault="00E364CA" w:rsidP="00E364CA"/>
    <w:p w:rsidR="00E364CA" w:rsidRDefault="00E364CA" w:rsidP="00E364CA"/>
    <w:p w:rsidR="00D87FB4" w:rsidRPr="00D87FB4" w:rsidRDefault="00D87FB4" w:rsidP="00D87FB4">
      <w:pPr>
        <w:rPr>
          <w:b/>
        </w:rPr>
      </w:pPr>
      <w:r w:rsidRPr="00D87FB4">
        <w:rPr>
          <w:b/>
        </w:rPr>
        <w:t xml:space="preserve">I. </w:t>
      </w:r>
      <w:r>
        <w:rPr>
          <w:b/>
        </w:rPr>
        <w:t>Sachverhalt</w:t>
      </w:r>
      <w:r w:rsidR="00E364CA" w:rsidRPr="00D87FB4">
        <w:rPr>
          <w:b/>
        </w:rPr>
        <w:t>:</w:t>
      </w:r>
    </w:p>
    <w:p w:rsidR="00D87FB4" w:rsidRDefault="00D87FB4" w:rsidP="00343254"/>
    <w:p w:rsidR="00005FC9" w:rsidRDefault="00F47F85" w:rsidP="00343254">
      <w:r>
        <w:t xml:space="preserve">Die Einführung von Sperrklauseln in der parlamentarischen Demokratie bewirkt eine Einschränkung der elementaren Rechte </w:t>
      </w:r>
      <w:r w:rsidR="00A426D2">
        <w:t>und de</w:t>
      </w:r>
      <w:r w:rsidR="00E76FAE">
        <w:t>r</w:t>
      </w:r>
      <w:r w:rsidR="00A426D2">
        <w:t xml:space="preserve"> </w:t>
      </w:r>
      <w:r w:rsidR="00E76FAE">
        <w:t>Beteiligungsmöglichkeiten</w:t>
      </w:r>
      <w:r w:rsidR="00A426D2">
        <w:t xml:space="preserve"> </w:t>
      </w:r>
      <w:r>
        <w:t>des Bürgers.</w:t>
      </w:r>
      <w:r w:rsidR="00E76FAE">
        <w:t xml:space="preserve"> </w:t>
      </w:r>
      <w:r>
        <w:t xml:space="preserve">Der Bürger in der Demokratie unterscheidet sich von Bürgern anderer Herrschaftssysteme grundlegend darin, dass </w:t>
      </w:r>
      <w:r w:rsidR="00A426D2">
        <w:t xml:space="preserve">für ihn </w:t>
      </w:r>
      <w:r>
        <w:t>die Möglichkeit der Wahl oder Abstimmung gegeben ist. Dieses Denken findet seine sc</w:t>
      </w:r>
      <w:r w:rsidR="00053304">
        <w:t>hriftliche Festlegung in der</w:t>
      </w:r>
      <w:r w:rsidR="00FB2441">
        <w:t xml:space="preserve"> deutschen Verfassung in Art.</w:t>
      </w:r>
      <w:r w:rsidR="002E30FC">
        <w:t xml:space="preserve"> </w:t>
      </w:r>
      <w:r>
        <w:t xml:space="preserve">20 Absatz </w:t>
      </w:r>
      <w:r w:rsidR="002E30FC">
        <w:t>2</w:t>
      </w:r>
      <w:r>
        <w:t xml:space="preserve"> in Verbindung mit Art.</w:t>
      </w:r>
      <w:r w:rsidR="002E30FC">
        <w:t xml:space="preserve"> </w:t>
      </w:r>
      <w:r>
        <w:t xml:space="preserve">38 Absatz </w:t>
      </w:r>
      <w:r w:rsidR="002E30FC">
        <w:t>1</w:t>
      </w:r>
      <w:r>
        <w:t xml:space="preserve"> </w:t>
      </w:r>
      <w:r w:rsidR="00053304">
        <w:t>GG und in der Landesverfassung von Nordrhein-Westfalen in Art.</w:t>
      </w:r>
      <w:r w:rsidR="002E30FC">
        <w:t xml:space="preserve"> </w:t>
      </w:r>
      <w:r w:rsidR="00053304">
        <w:t>2 in Verbindung mit Art.</w:t>
      </w:r>
      <w:r w:rsidR="002E30FC">
        <w:t xml:space="preserve"> </w:t>
      </w:r>
      <w:r w:rsidR="00053304">
        <w:t xml:space="preserve">31 Absatz </w:t>
      </w:r>
      <w:r w:rsidR="002E30FC">
        <w:t>1</w:t>
      </w:r>
      <w:r w:rsidR="00053304">
        <w:t xml:space="preserve"> LV NW. Danach ist einer der wichtigen Wahlgrundsätze derjenige der Gleichheit der Wahl.</w:t>
      </w:r>
      <w:r w:rsidR="00053304" w:rsidRPr="00053304">
        <w:t xml:space="preserve"> Die Gleichheit des Wahlrechts bedeutet, dass jeder gültigen Sti</w:t>
      </w:r>
      <w:r w:rsidR="00D74737">
        <w:t>mme dasselbe Stimmgewicht zuzukommen hat.</w:t>
      </w:r>
    </w:p>
    <w:p w:rsidR="00D74737" w:rsidRDefault="00D74737" w:rsidP="00343254"/>
    <w:p w:rsidR="00D74737" w:rsidRDefault="00D74737" w:rsidP="00343254">
      <w:r>
        <w:t>Eine Durchbrechung dieses Wahlgrundsatzes erfolgt u.</w:t>
      </w:r>
      <w:r w:rsidR="002E30FC">
        <w:t xml:space="preserve"> </w:t>
      </w:r>
      <w:r>
        <w:t xml:space="preserve">a. durch Sperrklauseln. Danach verbleibt es zwar vordergründig beim gleichen </w:t>
      </w:r>
      <w:proofErr w:type="spellStart"/>
      <w:r>
        <w:t>Zählwert</w:t>
      </w:r>
      <w:proofErr w:type="spellEnd"/>
      <w:r>
        <w:t>, der Erfolgswert ist aber durchbrochen, wenn nicht eine Mindestanzahl von Stimmen erreicht worden ist.</w:t>
      </w:r>
    </w:p>
    <w:p w:rsidR="00D74737" w:rsidRDefault="00D74737" w:rsidP="00343254">
      <w:r>
        <w:t>Begründet wird eine solche Abweichung mit einer vorgeblich zu großen Zersplitterung der Parteienlandschaft, die sich nach der Wahl im Parlament wiederfinden würde und nicht in der Lage sei eine mandatsfeste unterstützende Mehrheit zusammenzubringen. Vergleiche werden dann in Bezug auf die deutsche Geschichte in Richtung der Weimarer Republik gezogen, wo am Ende über Art.</w:t>
      </w:r>
      <w:r w:rsidR="002E30FC">
        <w:t xml:space="preserve"> </w:t>
      </w:r>
      <w:r>
        <w:t>48 W</w:t>
      </w:r>
      <w:r w:rsidR="00FB2441">
        <w:t xml:space="preserve">eimarer </w:t>
      </w:r>
      <w:r>
        <w:t>R</w:t>
      </w:r>
      <w:r w:rsidR="00FB2441">
        <w:t>eichsverfassung</w:t>
      </w:r>
      <w:r>
        <w:t xml:space="preserve"> eine Notstandsgesetzgebung die Regel wurde.</w:t>
      </w:r>
    </w:p>
    <w:p w:rsidR="00D74737" w:rsidRDefault="00D74737" w:rsidP="00343254">
      <w:r>
        <w:t xml:space="preserve">Man kann an dieser Stelle </w:t>
      </w:r>
      <w:r w:rsidR="00123729">
        <w:t>offen lassen</w:t>
      </w:r>
      <w:r>
        <w:t>, ob die Klauseln al</w:t>
      </w:r>
      <w:r w:rsidR="006555C3">
        <w:t>s gerechtfert</w:t>
      </w:r>
      <w:r w:rsidR="005B30ED">
        <w:t>igt zu gelten haben</w:t>
      </w:r>
      <w:r>
        <w:t xml:space="preserve"> oder nicht,</w:t>
      </w:r>
      <w:r w:rsidR="006555C3">
        <w:t xml:space="preserve"> </w:t>
      </w:r>
      <w:r w:rsidR="00123729">
        <w:t>d</w:t>
      </w:r>
      <w:r w:rsidR="00E76FAE">
        <w:t>enn kommunalpolitisch betrachtet kann die Argumentation</w:t>
      </w:r>
      <w:r w:rsidR="006555C3">
        <w:t xml:space="preserve"> der</w:t>
      </w:r>
      <w:r w:rsidR="00123729">
        <w:t xml:space="preserve"> schwierigen</w:t>
      </w:r>
      <w:r w:rsidR="006555C3">
        <w:t xml:space="preserve"> Regierungsbildung </w:t>
      </w:r>
      <w:r w:rsidR="00123729">
        <w:t>gerade nicht wirken</w:t>
      </w:r>
      <w:r w:rsidR="006555C3">
        <w:t xml:space="preserve">, weil </w:t>
      </w:r>
      <w:r w:rsidR="00123729">
        <w:t>bei Wahlen in der Kommune</w:t>
      </w:r>
      <w:r w:rsidR="00A426D2">
        <w:t xml:space="preserve"> </w:t>
      </w:r>
      <w:r w:rsidR="006555C3">
        <w:t>die Bürgermeister direkt gewählt werden.</w:t>
      </w:r>
    </w:p>
    <w:p w:rsidR="00D74737" w:rsidRDefault="00D74737" w:rsidP="00343254"/>
    <w:p w:rsidR="006555C3" w:rsidRDefault="00123729" w:rsidP="00343254">
      <w:r>
        <w:t>U</w:t>
      </w:r>
      <w:r w:rsidR="006555C3">
        <w:t xml:space="preserve">m das immer wieder aufkommende Phänomen der Sperrklausel-Einführung zu </w:t>
      </w:r>
      <w:r>
        <w:t>betrachten, muss nicht mehr in die weitere Vergangenheit zurückgegangen werden. Im</w:t>
      </w:r>
      <w:r w:rsidR="006555C3">
        <w:t xml:space="preserve"> Jahr 2013 hat die ganz große Koalition der </w:t>
      </w:r>
      <w:r w:rsidR="00824DC0">
        <w:t>in den letzten 10 Jahren an der Bundesregierung beteiligten Parteien</w:t>
      </w:r>
      <w:r w:rsidR="006555C3">
        <w:t xml:space="preserve"> im Bundestag eine 3%-Hürde für die Europawahl </w:t>
      </w:r>
      <w:r w:rsidR="00824DC0">
        <w:t xml:space="preserve">im Jahr </w:t>
      </w:r>
      <w:r w:rsidR="006555C3">
        <w:t>2014 beschlossen.</w:t>
      </w:r>
      <w:r>
        <w:t xml:space="preserve"> Dabei </w:t>
      </w:r>
      <w:r w:rsidR="006555C3">
        <w:t>gibt</w:t>
      </w:r>
      <w:r>
        <w:t xml:space="preserve"> es</w:t>
      </w:r>
      <w:r w:rsidR="006555C3">
        <w:t xml:space="preserve"> im Europaparlament ohnehin für Deutschland schon eine praktische 1,05 %-Hürde, da von den Wahlberechtigten in Deutschland nur 96 Abgeordnete nach Straßburg entsandt werden. Faktisch ist </w:t>
      </w:r>
      <w:r w:rsidR="006555C3">
        <w:lastRenderedPageBreak/>
        <w:t>damit das verabschiedete Europawahlgesetz ein Gesetz, nicht zu Verhinderung von Splitterparteie</w:t>
      </w:r>
      <w:r w:rsidR="003211DB">
        <w:t xml:space="preserve">n von unter 1%, sondern zur Verhinderung von Parteien die zwischen 1 und 3 % liegen. Somit mitnichten von Splitterparteien, sondern von Parteien, die in der Regel mehrere Hunderttausende </w:t>
      </w:r>
      <w:r>
        <w:t>Wähler</w:t>
      </w:r>
      <w:r w:rsidR="003211DB">
        <w:t xml:space="preserve"> mobilisiert haben.</w:t>
      </w:r>
    </w:p>
    <w:p w:rsidR="003211DB" w:rsidRDefault="003211DB" w:rsidP="00343254"/>
    <w:p w:rsidR="00C87B88" w:rsidRDefault="00C87B88" w:rsidP="00343254">
      <w:r>
        <w:t xml:space="preserve">Der </w:t>
      </w:r>
      <w:r w:rsidR="003211DB">
        <w:t>Vergleich</w:t>
      </w:r>
      <w:r>
        <w:t xml:space="preserve"> mit den Europawahlen drängt sich auf, weil auch dort der </w:t>
      </w:r>
      <w:r w:rsidR="002E30FC">
        <w:t>„</w:t>
      </w:r>
      <w:r>
        <w:t>Regierungschef“ nicht durch das Parlament gewählt wird, letztlich keine vollständige Abhängigkeit zwischen Exekutive und Legislative besteht.</w:t>
      </w:r>
      <w:r w:rsidR="00824DC0">
        <w:t xml:space="preserve"> </w:t>
      </w:r>
      <w:r>
        <w:t xml:space="preserve">Zudem gibt es auch nach dem Kommunalwahlrecht in Nordrhein-Westfalen keine Kommunen, </w:t>
      </w:r>
      <w:r w:rsidR="00824DC0">
        <w:t>deren</w:t>
      </w:r>
      <w:r>
        <w:t xml:space="preserve"> Vertretungen regulär aus mehr als 100 Vertretern bestünden.</w:t>
      </w:r>
      <w:r w:rsidR="00824DC0">
        <w:t xml:space="preserve"> </w:t>
      </w:r>
      <w:r>
        <w:t xml:space="preserve">Somit gibt es auch dort schon jetzt eine faktische Sperrklausel </w:t>
      </w:r>
      <w:r w:rsidR="00280ED1">
        <w:t>von bis zu 4 %</w:t>
      </w:r>
      <w:r>
        <w:t>, weshalb eine neue Sperrklausel wieder nur die Parteien und politischen Bewegungen treffen würde, die zwischen 1 u</w:t>
      </w:r>
      <w:r w:rsidR="00280ED1">
        <w:t>nd 4</w:t>
      </w:r>
      <w:r>
        <w:t xml:space="preserve"> % </w:t>
      </w:r>
      <w:r w:rsidR="00824DC0">
        <w:t>der Wählerstimmen gewinnen konnten</w:t>
      </w:r>
      <w:r w:rsidR="00280ED1">
        <w:t>.</w:t>
      </w:r>
    </w:p>
    <w:p w:rsidR="00824DC0" w:rsidRDefault="00824DC0" w:rsidP="00343254"/>
    <w:p w:rsidR="00C87B88" w:rsidRDefault="00C87B88" w:rsidP="00343254">
      <w:r>
        <w:t xml:space="preserve">Eine höhere Sperrklausel wäre ohnehin durch das </w:t>
      </w:r>
      <w:r w:rsidR="000A0EF7">
        <w:t xml:space="preserve">Urteil des Münsteraner </w:t>
      </w:r>
      <w:r>
        <w:t>Verfassungsgerichtshof</w:t>
      </w:r>
      <w:r w:rsidR="000A0EF7">
        <w:t>s</w:t>
      </w:r>
      <w:r w:rsidR="00494B1E">
        <w:t xml:space="preserve"> nicht mehr in dieser Weise möglich </w:t>
      </w:r>
      <w:r w:rsidR="00C82BE4">
        <w:t xml:space="preserve">(06.07.1999 - </w:t>
      </w:r>
      <w:proofErr w:type="spellStart"/>
      <w:r w:rsidR="00C82BE4">
        <w:t>VerfGH</w:t>
      </w:r>
      <w:proofErr w:type="spellEnd"/>
      <w:r w:rsidR="00C82BE4">
        <w:t xml:space="preserve"> 14/98 und </w:t>
      </w:r>
      <w:proofErr w:type="spellStart"/>
      <w:r w:rsidR="00C82BE4" w:rsidRPr="00C82BE4">
        <w:t>VerfGH</w:t>
      </w:r>
      <w:proofErr w:type="spellEnd"/>
      <w:r w:rsidR="00C82BE4" w:rsidRPr="00C82BE4">
        <w:t xml:space="preserve"> 15/98</w:t>
      </w:r>
      <w:r w:rsidR="00C82BE4">
        <w:t>)</w:t>
      </w:r>
      <w:r>
        <w:t>.</w:t>
      </w:r>
      <w:r w:rsidR="005F0C9C">
        <w:t xml:space="preserve"> In diesem Zusammenhang kann zusätzlich auf die Entscheidung des Hamb</w:t>
      </w:r>
      <w:r w:rsidR="00624380">
        <w:t>urgischen Verfassungsgerichts</w:t>
      </w:r>
      <w:r w:rsidR="005F0C9C">
        <w:t xml:space="preserve"> verwiesen werden, der </w:t>
      </w:r>
      <w:r w:rsidR="00624380">
        <w:t>die 3</w:t>
      </w:r>
      <w:r w:rsidR="005F0C9C">
        <w:t>%</w:t>
      </w:r>
      <w:r w:rsidR="00624380">
        <w:t>-</w:t>
      </w:r>
      <w:r w:rsidR="005F0C9C">
        <w:t xml:space="preserve">Klausel ebenfalls ohne </w:t>
      </w:r>
      <w:r w:rsidR="00824DC0">
        <w:t xml:space="preserve">Nachweis einer </w:t>
      </w:r>
      <w:r w:rsidR="005F0C9C">
        <w:t>Funktionsstörung</w:t>
      </w:r>
      <w:r w:rsidR="00824DC0">
        <w:t xml:space="preserve"> der Parlamente</w:t>
      </w:r>
      <w:r w:rsidR="005F0C9C">
        <w:t xml:space="preserve"> für verfassungswidrig hält (</w:t>
      </w:r>
      <w:proofErr w:type="spellStart"/>
      <w:r w:rsidR="005F0C9C">
        <w:t>HVerfG</w:t>
      </w:r>
      <w:proofErr w:type="spellEnd"/>
      <w:r w:rsidR="005F0C9C">
        <w:t xml:space="preserve"> 2/11).</w:t>
      </w:r>
    </w:p>
    <w:p w:rsidR="00C87B88" w:rsidRDefault="00C87B88" w:rsidP="00343254"/>
    <w:p w:rsidR="00FB2441" w:rsidRDefault="002D5F6D" w:rsidP="00343254">
      <w:r>
        <w:t>Den</w:t>
      </w:r>
      <w:r w:rsidR="00FB2441">
        <w:t xml:space="preserve"> immer wieder auftretenden Bemühungen der Einführung oder Reaktivi</w:t>
      </w:r>
      <w:r w:rsidR="003662B6">
        <w:t>erung</w:t>
      </w:r>
      <w:r w:rsidR="00824DC0">
        <w:t xml:space="preserve"> einer „Prozent-Hürde“</w:t>
      </w:r>
      <w:r w:rsidR="003662B6">
        <w:t xml:space="preserve">, </w:t>
      </w:r>
      <w:r w:rsidR="00FB2441">
        <w:t xml:space="preserve">sollte </w:t>
      </w:r>
      <w:r>
        <w:t xml:space="preserve">daher </w:t>
      </w:r>
      <w:r w:rsidR="00FB2441">
        <w:t xml:space="preserve">durch eine klarstellende Regelung des </w:t>
      </w:r>
      <w:proofErr w:type="spellStart"/>
      <w:r w:rsidR="00FB2441">
        <w:t>Sperrklauselverbots</w:t>
      </w:r>
      <w:proofErr w:type="spellEnd"/>
      <w:r w:rsidR="00FB2441">
        <w:t xml:space="preserve"> im Kommunalwahlrecht entschieden entgegengetreten werden.</w:t>
      </w:r>
    </w:p>
    <w:p w:rsidR="00F24477" w:rsidRDefault="00F24477" w:rsidP="00343254"/>
    <w:p w:rsidR="006812CE" w:rsidRDefault="006812CE" w:rsidP="00343254"/>
    <w:p w:rsidR="00F24477" w:rsidRPr="00F24477" w:rsidRDefault="00F24477" w:rsidP="00F24477">
      <w:pPr>
        <w:rPr>
          <w:b/>
        </w:rPr>
      </w:pPr>
      <w:r w:rsidRPr="00F24477">
        <w:rPr>
          <w:b/>
        </w:rPr>
        <w:t>II. Der Landtag stellt fest:</w:t>
      </w:r>
    </w:p>
    <w:p w:rsidR="000A0EF7" w:rsidRDefault="000A0EF7" w:rsidP="000A0EF7">
      <w:pPr>
        <w:pStyle w:val="Listenabsatz"/>
      </w:pPr>
    </w:p>
    <w:p w:rsidR="00F24477" w:rsidRDefault="00D66E22" w:rsidP="00824DC0">
      <w:pPr>
        <w:pStyle w:val="Listenabsatz"/>
        <w:numPr>
          <w:ilvl w:val="0"/>
          <w:numId w:val="2"/>
        </w:numPr>
      </w:pPr>
      <w:r>
        <w:t xml:space="preserve">Im Kommunalwahlrecht sind </w:t>
      </w:r>
      <w:r w:rsidR="00F24477">
        <w:t xml:space="preserve">Sperrklauseln </w:t>
      </w:r>
      <w:r>
        <w:t>nicht geeignet</w:t>
      </w:r>
      <w:r w:rsidR="005163AC">
        <w:t>.</w:t>
      </w:r>
    </w:p>
    <w:p w:rsidR="005163AC" w:rsidRDefault="005163AC" w:rsidP="00824DC0">
      <w:pPr>
        <w:pStyle w:val="Listenabsatz"/>
        <w:numPr>
          <w:ilvl w:val="0"/>
          <w:numId w:val="2"/>
        </w:numPr>
      </w:pPr>
      <w:r>
        <w:t>K</w:t>
      </w:r>
      <w:r w:rsidRPr="005163AC">
        <w:t xml:space="preserve">leinen Parteien und Gruppen darf der Einzug in kommunale Vertretungen nicht durch </w:t>
      </w:r>
      <w:r w:rsidR="000A0EF7">
        <w:t>willkürliche</w:t>
      </w:r>
      <w:r w:rsidRPr="005163AC">
        <w:t xml:space="preserve"> </w:t>
      </w:r>
      <w:r>
        <w:t>Zugangshürden erschwert werden.</w:t>
      </w:r>
    </w:p>
    <w:p w:rsidR="005163AC" w:rsidRDefault="005163AC" w:rsidP="00824DC0">
      <w:pPr>
        <w:pStyle w:val="Listenabsatz"/>
        <w:numPr>
          <w:ilvl w:val="0"/>
          <w:numId w:val="2"/>
        </w:numPr>
      </w:pPr>
      <w:r w:rsidRPr="005163AC">
        <w:t>Das Kommunalwahlgesetz darf keine Wählerstimme abwerten.</w:t>
      </w:r>
    </w:p>
    <w:p w:rsidR="00F24477" w:rsidRDefault="00F24477" w:rsidP="00F24477"/>
    <w:p w:rsidR="006812CE" w:rsidRDefault="006812CE" w:rsidP="00F24477"/>
    <w:p w:rsidR="00F24477" w:rsidRPr="00F24477" w:rsidRDefault="00F24477" w:rsidP="00F24477">
      <w:pPr>
        <w:rPr>
          <w:b/>
        </w:rPr>
      </w:pPr>
      <w:r w:rsidRPr="00F24477">
        <w:rPr>
          <w:b/>
        </w:rPr>
        <w:t>III. Der Landtag fordert die Landesregierung auf:</w:t>
      </w:r>
    </w:p>
    <w:p w:rsidR="000A0EF7" w:rsidRDefault="000A0EF7" w:rsidP="00F24477"/>
    <w:p w:rsidR="00F24477" w:rsidRDefault="00F24477" w:rsidP="00F24477">
      <w:r>
        <w:t xml:space="preserve">Die Landesregierung legt dem Landtag einen </w:t>
      </w:r>
      <w:r w:rsidR="008D7AB5">
        <w:t>Gesetzentwurf vo</w:t>
      </w:r>
      <w:r w:rsidR="000E7701">
        <w:t>r</w:t>
      </w:r>
      <w:r w:rsidR="000A0EF7">
        <w:t>,</w:t>
      </w:r>
      <w:r w:rsidR="000E7701">
        <w:t xml:space="preserve"> in welchem der folgende Punkt</w:t>
      </w:r>
      <w:r w:rsidR="008D7AB5">
        <w:t xml:space="preserve"> </w:t>
      </w:r>
      <w:r w:rsidR="000A0EF7">
        <w:t>berücksichtigt</w:t>
      </w:r>
      <w:r w:rsidR="008D7AB5">
        <w:t xml:space="preserve"> ist</w:t>
      </w:r>
      <w:r>
        <w:t>:</w:t>
      </w:r>
    </w:p>
    <w:p w:rsidR="007049ED" w:rsidRDefault="007049ED" w:rsidP="00F24477"/>
    <w:p w:rsidR="00E90439" w:rsidRDefault="005163AC" w:rsidP="00E90439">
      <w:r>
        <w:t>Explizite Verankerung</w:t>
      </w:r>
      <w:r w:rsidR="00C46638">
        <w:t xml:space="preserve"> des </w:t>
      </w:r>
      <w:proofErr w:type="spellStart"/>
      <w:r w:rsidR="00C46638">
        <w:t>Sperrklauselverbots</w:t>
      </w:r>
      <w:proofErr w:type="spellEnd"/>
      <w:r>
        <w:t xml:space="preserve"> im Kommunalwahlrecht</w:t>
      </w:r>
    </w:p>
    <w:p w:rsidR="00C46638" w:rsidRDefault="00C46638" w:rsidP="00E90439"/>
    <w:p w:rsidR="00E90439" w:rsidRDefault="00E90439" w:rsidP="00E90439"/>
    <w:p w:rsidR="00E90439" w:rsidRDefault="00E90439" w:rsidP="00E90439"/>
    <w:p w:rsidR="007049ED" w:rsidRDefault="007049ED" w:rsidP="00E90439"/>
    <w:p w:rsidR="00E90439" w:rsidRDefault="00E90439" w:rsidP="00E90439">
      <w:r>
        <w:t>Joachim Paul</w:t>
      </w:r>
    </w:p>
    <w:p w:rsidR="00E90439" w:rsidRDefault="00E90439" w:rsidP="00E90439">
      <w:r>
        <w:t>Monika Pieper</w:t>
      </w:r>
    </w:p>
    <w:p w:rsidR="00E90439" w:rsidRDefault="00E90439" w:rsidP="00E90439">
      <w:r>
        <w:t>Frank Herrmann</w:t>
      </w:r>
    </w:p>
    <w:p w:rsidR="00E90439" w:rsidRDefault="00E90439" w:rsidP="00E90439"/>
    <w:p w:rsidR="00E90439" w:rsidRDefault="00E216F6" w:rsidP="00E90439">
      <w:r>
        <w:t>u</w:t>
      </w:r>
      <w:r w:rsidR="00E90439">
        <w:t>nd Fraktion</w:t>
      </w:r>
    </w:p>
    <w:sectPr w:rsidR="00E904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82069"/>
    <w:multiLevelType w:val="hybridMultilevel"/>
    <w:tmpl w:val="81D43BD0"/>
    <w:lvl w:ilvl="0" w:tplc="51BC079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E9444D"/>
    <w:multiLevelType w:val="hybridMultilevel"/>
    <w:tmpl w:val="E90E64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BF40B4B"/>
    <w:multiLevelType w:val="hybridMultilevel"/>
    <w:tmpl w:val="2E4EEAD8"/>
    <w:lvl w:ilvl="0" w:tplc="E496073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E0F3871"/>
    <w:multiLevelType w:val="hybridMultilevel"/>
    <w:tmpl w:val="E3F248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01D5B56"/>
    <w:multiLevelType w:val="hybridMultilevel"/>
    <w:tmpl w:val="CFE074F2"/>
    <w:lvl w:ilvl="0" w:tplc="9E4C50B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FC9"/>
    <w:rsid w:val="00005FC9"/>
    <w:rsid w:val="00053304"/>
    <w:rsid w:val="00054534"/>
    <w:rsid w:val="000A0EF7"/>
    <w:rsid w:val="000E7701"/>
    <w:rsid w:val="00123729"/>
    <w:rsid w:val="001E5B53"/>
    <w:rsid w:val="00280ED1"/>
    <w:rsid w:val="002D5F6D"/>
    <w:rsid w:val="002E30FC"/>
    <w:rsid w:val="003211DB"/>
    <w:rsid w:val="00343254"/>
    <w:rsid w:val="003662B6"/>
    <w:rsid w:val="003B5EFB"/>
    <w:rsid w:val="00494B1E"/>
    <w:rsid w:val="005163AC"/>
    <w:rsid w:val="005634BF"/>
    <w:rsid w:val="005A7BEE"/>
    <w:rsid w:val="005B1C63"/>
    <w:rsid w:val="005B30ED"/>
    <w:rsid w:val="005F0C9C"/>
    <w:rsid w:val="00624380"/>
    <w:rsid w:val="006555C3"/>
    <w:rsid w:val="006812CE"/>
    <w:rsid w:val="007019FF"/>
    <w:rsid w:val="007049ED"/>
    <w:rsid w:val="00755425"/>
    <w:rsid w:val="00824DC0"/>
    <w:rsid w:val="008D7AB5"/>
    <w:rsid w:val="008E6617"/>
    <w:rsid w:val="00A426D2"/>
    <w:rsid w:val="00B4587F"/>
    <w:rsid w:val="00BD7FB5"/>
    <w:rsid w:val="00C2623C"/>
    <w:rsid w:val="00C46638"/>
    <w:rsid w:val="00C82BE4"/>
    <w:rsid w:val="00C87B88"/>
    <w:rsid w:val="00D66E22"/>
    <w:rsid w:val="00D74737"/>
    <w:rsid w:val="00D87FB4"/>
    <w:rsid w:val="00E216F6"/>
    <w:rsid w:val="00E364CA"/>
    <w:rsid w:val="00E76FAE"/>
    <w:rsid w:val="00E90439"/>
    <w:rsid w:val="00E90922"/>
    <w:rsid w:val="00F24477"/>
    <w:rsid w:val="00F47F85"/>
    <w:rsid w:val="00FB24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5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Listenabsatz">
    <w:name w:val="List Paragraph"/>
    <w:basedOn w:val="Standard"/>
    <w:uiPriority w:val="34"/>
    <w:qFormat/>
    <w:rsid w:val="00C466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5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Listenabsatz">
    <w:name w:val="List Paragraph"/>
    <w:basedOn w:val="Standard"/>
    <w:uiPriority w:val="34"/>
    <w:qFormat/>
    <w:rsid w:val="00C46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39AF2-61E5-48A2-AF01-9D58FF94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3970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Landtag NRW</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Michaelis, Niko</dc:creator>
  <cp:lastModifiedBy>Nissen, Simone (PIRATEN)</cp:lastModifiedBy>
  <cp:revision>2</cp:revision>
  <cp:lastPrinted>2013-08-20T10:18:00Z</cp:lastPrinted>
  <dcterms:created xsi:type="dcterms:W3CDTF">2013-08-21T08:35:00Z</dcterms:created>
  <dcterms:modified xsi:type="dcterms:W3CDTF">2013-08-21T08:35:00Z</dcterms:modified>
</cp:coreProperties>
</file>