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bookmarkStart w:id="0" w:name="_GoBack"/>
      <w:bookmarkEnd w:id="0"/>
    </w:p>
    <w:p w:rsidR="00A107BE" w:rsidRPr="00A107BE" w:rsidRDefault="00A107BE" w:rsidP="00DA4AE3">
      <w:pPr>
        <w:rPr>
          <w:sz w:val="40"/>
          <w:szCs w:val="40"/>
        </w:rPr>
      </w:pPr>
    </w:p>
    <w:p w:rsidR="00AD3FDF" w:rsidRDefault="00AC546A"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DA4AE3" w:rsidP="00DA4AE3">
      <w:pPr>
        <w:rPr>
          <w:b/>
          <w:sz w:val="40"/>
          <w:szCs w:val="40"/>
        </w:rPr>
      </w:pPr>
    </w:p>
    <w:p w:rsidR="001277FB" w:rsidRDefault="001D60F1" w:rsidP="001277FB">
      <w:pPr>
        <w:rPr>
          <w:b/>
          <w:sz w:val="24"/>
        </w:rPr>
      </w:pPr>
      <w:bookmarkStart w:id="1" w:name="partei"/>
      <w:r>
        <w:rPr>
          <w:b/>
          <w:sz w:val="24"/>
        </w:rPr>
        <w:t>der F</w:t>
      </w:r>
      <w:r w:rsidR="00A54221">
        <w:rPr>
          <w:b/>
          <w:sz w:val="24"/>
        </w:rPr>
        <w:t>raktion</w:t>
      </w:r>
      <w:bookmarkEnd w:id="1"/>
      <w:r>
        <w:rPr>
          <w:b/>
          <w:sz w:val="24"/>
        </w:rPr>
        <w:t xml:space="preserve"> PIRATEN</w:t>
      </w:r>
    </w:p>
    <w:p w:rsidR="006C3EC5" w:rsidRDefault="006C3EC5" w:rsidP="001277FB">
      <w:pPr>
        <w:rPr>
          <w:b/>
          <w:sz w:val="24"/>
        </w:rPr>
      </w:pPr>
    </w:p>
    <w:p w:rsidR="00FE315E" w:rsidRPr="00A54221" w:rsidRDefault="00FE315E" w:rsidP="00A54221">
      <w:pPr>
        <w:spacing w:after="240"/>
        <w:rPr>
          <w:sz w:val="24"/>
        </w:rPr>
      </w:pPr>
    </w:p>
    <w:p w:rsidR="00A54221" w:rsidRPr="00A54221" w:rsidRDefault="00A54221" w:rsidP="00A54221">
      <w:pPr>
        <w:spacing w:after="240"/>
        <w:rPr>
          <w:sz w:val="24"/>
        </w:rPr>
      </w:pPr>
    </w:p>
    <w:p w:rsidR="00A54221" w:rsidRPr="00A54221" w:rsidRDefault="00817BCC" w:rsidP="00A54221">
      <w:pPr>
        <w:spacing w:after="240"/>
        <w:jc w:val="both"/>
        <w:rPr>
          <w:b/>
        </w:rPr>
      </w:pPr>
      <w:r>
        <w:rPr>
          <w:b/>
        </w:rPr>
        <w:t>Bestehende Steuergesetze durchsetzen und Steuerschlupflöcher schließen</w:t>
      </w:r>
    </w:p>
    <w:p w:rsidR="00A54221" w:rsidRPr="00A54221" w:rsidRDefault="00A54221" w:rsidP="00A54221">
      <w:pPr>
        <w:spacing w:after="240"/>
      </w:pPr>
    </w:p>
    <w:p w:rsidR="00A54221" w:rsidRDefault="00A54221" w:rsidP="00817BCC">
      <w:pPr>
        <w:keepNext/>
        <w:numPr>
          <w:ilvl w:val="0"/>
          <w:numId w:val="2"/>
        </w:numPr>
        <w:spacing w:after="240"/>
        <w:ind w:left="1077"/>
        <w:jc w:val="both"/>
        <w:rPr>
          <w:b/>
        </w:rPr>
      </w:pPr>
      <w:r w:rsidRPr="00A54221">
        <w:rPr>
          <w:b/>
        </w:rPr>
        <w:t>Sachverhalt</w:t>
      </w:r>
    </w:p>
    <w:p w:rsidR="009262BC" w:rsidRPr="009262BC" w:rsidRDefault="009262BC" w:rsidP="009262BC">
      <w:pPr>
        <w:spacing w:after="240"/>
        <w:jc w:val="both"/>
      </w:pPr>
      <w:r w:rsidRPr="009262BC">
        <w:t>Seit einigen Jahren schon werden immer wieder Forderungen laut, die Anzahl der Steuerprüfer zu erhöhen, um mehr und effizientere Kontrollen durchführen zu können. Das Thema Steuerhinterziehung ist aufg</w:t>
      </w:r>
      <w:r>
        <w:t>rund der Berichterstattung zum „Fall Hoeneß“</w:t>
      </w:r>
      <w:r w:rsidRPr="009262BC">
        <w:t xml:space="preserve"> wieder in den Fo</w:t>
      </w:r>
      <w:r>
        <w:t>k</w:t>
      </w:r>
      <w:r w:rsidRPr="009262BC">
        <w:t>us der Öffentlichkeit gerückt. In der darauf folgenden Diskussion wurde jedoch ausschließlich über die Möglichkeit der Selbstanzeige und der moralischen Tragweite der Straftat debattiert.</w:t>
      </w:r>
    </w:p>
    <w:p w:rsidR="009262BC" w:rsidRPr="009262BC" w:rsidRDefault="009262BC" w:rsidP="009262BC">
      <w:pPr>
        <w:spacing w:after="240"/>
        <w:jc w:val="both"/>
      </w:pPr>
      <w:r w:rsidRPr="009262BC">
        <w:t>Gänzlich außer Acht gelassen wurden hingegen die Gründe, welche die Hinterziehung von Steuern erst ermöglichen. Ein bedeutender Faktor, der zur Steuergerechtigkeit beiträgt, ist die Steuerprüfung durch die Finanzbehörden. Eine Stärkung ihrer Strukturen würde nicht nur zur Gerechtigkeit hinsichtlich der Steuern beitragen, sondern könnte darüber hinaus ebenfalls zu einer besseren finanziellen Ausstattung des Landeshaushalts führen.</w:t>
      </w:r>
    </w:p>
    <w:p w:rsidR="009262BC" w:rsidRPr="009262BC" w:rsidRDefault="009262BC" w:rsidP="009262BC">
      <w:pPr>
        <w:spacing w:after="240"/>
        <w:jc w:val="both"/>
      </w:pPr>
      <w:r w:rsidRPr="009262BC">
        <w:t xml:space="preserve">Eine kurzfristige Verbesserung ist jedoch schwierig umsetzbar, da die vollständige Ausbildung zum Steuerprüfer sehr langwierig ist. Ein weiteres Problem besteht einerseits darin, ausbildungswillige Schulabgänger für den Beruf zu begeistern, sodass Überlegungen angestellt werden müssen, wie und welche Anreize geschafft werden, um bei jungen Menschen das Interesse für eine solche Tätigkeit zu wecken. </w:t>
      </w:r>
    </w:p>
    <w:p w:rsidR="009262BC" w:rsidRPr="009262BC" w:rsidRDefault="009262BC" w:rsidP="009262BC">
      <w:pPr>
        <w:spacing w:after="240"/>
        <w:jc w:val="both"/>
      </w:pPr>
      <w:r w:rsidRPr="009262BC">
        <w:t>Aufgrund der langen Ausbildungsdauer muss das Land NRW jetzt handeln, um die Situation in einigen Jahren verbessern zu können. Darüber hinaus müssen Jugendliche bereits jetzt geworben werden, damit eine verbesserte und nachhaltige Steuerprüfung in unserem Bundesland von den Finanzbehörden nachhaltig geleistet werden kann.</w:t>
      </w:r>
    </w:p>
    <w:p w:rsidR="009262BC" w:rsidRPr="009262BC" w:rsidRDefault="009262BC" w:rsidP="00817BCC">
      <w:pPr>
        <w:keepNext/>
        <w:spacing w:after="240"/>
        <w:jc w:val="both"/>
        <w:rPr>
          <w:b/>
        </w:rPr>
      </w:pPr>
      <w:r w:rsidRPr="009262BC">
        <w:rPr>
          <w:b/>
        </w:rPr>
        <w:lastRenderedPageBreak/>
        <w:t>II. Der Lan</w:t>
      </w:r>
      <w:r>
        <w:rPr>
          <w:b/>
        </w:rPr>
        <w:t>dtag stellt fest,</w:t>
      </w:r>
    </w:p>
    <w:p w:rsidR="009262BC" w:rsidRPr="009262BC" w:rsidRDefault="009262BC" w:rsidP="009262BC">
      <w:pPr>
        <w:numPr>
          <w:ilvl w:val="0"/>
          <w:numId w:val="3"/>
        </w:numPr>
        <w:spacing w:after="240"/>
        <w:ind w:left="709" w:hanging="349"/>
        <w:jc w:val="both"/>
      </w:pPr>
      <w:r w:rsidRPr="009262BC">
        <w:t xml:space="preserve">dass Gesetze durchgesetzt werden müssen. Dies gilt insbesondere </w:t>
      </w:r>
      <w:r>
        <w:t xml:space="preserve">auch </w:t>
      </w:r>
      <w:r w:rsidRPr="009262BC">
        <w:t>für alle geltenden Steuergesetze.</w:t>
      </w:r>
    </w:p>
    <w:p w:rsidR="009262BC" w:rsidRPr="009262BC" w:rsidRDefault="009262BC" w:rsidP="009262BC">
      <w:pPr>
        <w:numPr>
          <w:ilvl w:val="0"/>
          <w:numId w:val="3"/>
        </w:numPr>
        <w:spacing w:after="240"/>
        <w:ind w:left="709" w:hanging="349"/>
        <w:jc w:val="both"/>
      </w:pPr>
      <w:r w:rsidRPr="009262BC">
        <w:t>dass die Schuldenbremse erfordert, dass die Einnahmen des Landes erhöht werden und</w:t>
      </w:r>
    </w:p>
    <w:p w:rsidR="009262BC" w:rsidRPr="009262BC" w:rsidRDefault="009262BC" w:rsidP="009262BC">
      <w:pPr>
        <w:numPr>
          <w:ilvl w:val="0"/>
          <w:numId w:val="3"/>
        </w:numPr>
        <w:spacing w:after="240"/>
        <w:ind w:left="709" w:hanging="349"/>
        <w:jc w:val="both"/>
      </w:pPr>
      <w:r w:rsidRPr="009262BC">
        <w:t>vor einer Erhöhung der Steuersätze die bestehenden Vollzugslücken und Steuerschlupflöcher geschlossen werden müssen.</w:t>
      </w:r>
    </w:p>
    <w:p w:rsidR="009262BC" w:rsidRPr="009262BC" w:rsidRDefault="009262BC" w:rsidP="009262BC">
      <w:pPr>
        <w:spacing w:after="240"/>
        <w:jc w:val="both"/>
      </w:pPr>
      <w:r w:rsidRPr="009262BC">
        <w:t>Dazu ist gut ausgebildetes und motiviertes Personal notwendig.</w:t>
      </w:r>
    </w:p>
    <w:p w:rsidR="009262BC" w:rsidRPr="009262BC" w:rsidRDefault="009262BC" w:rsidP="009262BC">
      <w:pPr>
        <w:spacing w:after="240"/>
        <w:jc w:val="both"/>
      </w:pPr>
    </w:p>
    <w:p w:rsidR="009262BC" w:rsidRPr="009262BC" w:rsidRDefault="009262BC" w:rsidP="00817BCC">
      <w:pPr>
        <w:keepNext/>
        <w:spacing w:after="240"/>
        <w:jc w:val="both"/>
        <w:rPr>
          <w:b/>
        </w:rPr>
      </w:pPr>
      <w:r w:rsidRPr="009262BC">
        <w:rPr>
          <w:b/>
        </w:rPr>
        <w:t xml:space="preserve">III. Der Landtag </w:t>
      </w:r>
      <w:r>
        <w:rPr>
          <w:b/>
        </w:rPr>
        <w:t>fordert die Landesregierung auf,</w:t>
      </w:r>
    </w:p>
    <w:p w:rsidR="009262BC" w:rsidRPr="009262BC" w:rsidRDefault="009262BC" w:rsidP="009262BC">
      <w:pPr>
        <w:numPr>
          <w:ilvl w:val="0"/>
          <w:numId w:val="5"/>
        </w:numPr>
        <w:spacing w:after="240"/>
        <w:jc w:val="both"/>
      </w:pPr>
      <w:r w:rsidRPr="009262BC">
        <w:t>für entsprechende Kapazitäten bei den Finanzbehörden zu sorgen,</w:t>
      </w:r>
    </w:p>
    <w:p w:rsidR="009262BC" w:rsidRDefault="009262BC" w:rsidP="009262BC">
      <w:pPr>
        <w:numPr>
          <w:ilvl w:val="0"/>
          <w:numId w:val="5"/>
        </w:numPr>
        <w:spacing w:after="240"/>
        <w:jc w:val="both"/>
      </w:pPr>
      <w:r w:rsidRPr="009262BC">
        <w:t>entsprechende Anreizsysteme für die Finanzbeamten zu schaffen,</w:t>
      </w:r>
    </w:p>
    <w:p w:rsidR="00284B39" w:rsidRPr="009262BC" w:rsidRDefault="00284B39" w:rsidP="009262BC">
      <w:pPr>
        <w:numPr>
          <w:ilvl w:val="0"/>
          <w:numId w:val="5"/>
        </w:numPr>
        <w:spacing w:after="240"/>
        <w:jc w:val="both"/>
      </w:pPr>
      <w:r>
        <w:t>zu prüfen, inwiefern Personal der Portigon bei der Aufdeckung von Steuerschlupflöchern und der Durchsetzung der bestehenden Gesetze eingesetzt werden kann,</w:t>
      </w:r>
    </w:p>
    <w:p w:rsidR="009262BC" w:rsidRPr="009262BC" w:rsidRDefault="009262BC" w:rsidP="009262BC">
      <w:pPr>
        <w:numPr>
          <w:ilvl w:val="0"/>
          <w:numId w:val="5"/>
        </w:numPr>
        <w:spacing w:after="240"/>
        <w:jc w:val="both"/>
      </w:pPr>
      <w:r w:rsidRPr="009262BC">
        <w:t>eine entsprechende Initiative zur Beseitigung der Schlupflöcher über den Bundesrat zu starten.</w:t>
      </w:r>
    </w:p>
    <w:p w:rsidR="006F3838" w:rsidRDefault="006F3838" w:rsidP="006F3838">
      <w:pPr>
        <w:pStyle w:val="Listenabsatz"/>
        <w:spacing w:after="240"/>
        <w:ind w:left="0"/>
        <w:jc w:val="both"/>
      </w:pPr>
    </w:p>
    <w:p w:rsidR="006F3838" w:rsidRDefault="006F3838" w:rsidP="006F3838">
      <w:pPr>
        <w:pStyle w:val="Listenabsatz"/>
        <w:spacing w:after="240"/>
        <w:ind w:left="0"/>
        <w:jc w:val="both"/>
      </w:pPr>
    </w:p>
    <w:p w:rsidR="0013532E" w:rsidRDefault="0013532E" w:rsidP="006F3838">
      <w:pPr>
        <w:pStyle w:val="Listenabsatz"/>
        <w:spacing w:after="240"/>
        <w:ind w:left="0"/>
        <w:jc w:val="both"/>
      </w:pPr>
    </w:p>
    <w:p w:rsidR="006F3838" w:rsidRDefault="006F3838" w:rsidP="006F3838">
      <w:pPr>
        <w:pStyle w:val="Listenabsatz"/>
        <w:spacing w:after="240"/>
        <w:ind w:left="0"/>
        <w:jc w:val="both"/>
      </w:pPr>
    </w:p>
    <w:p w:rsidR="006F3838" w:rsidRDefault="006F3838" w:rsidP="006F3838">
      <w:pPr>
        <w:pStyle w:val="Listenabsatz"/>
        <w:spacing w:after="240"/>
        <w:ind w:left="0"/>
        <w:jc w:val="both"/>
      </w:pPr>
    </w:p>
    <w:p w:rsidR="00D64A00" w:rsidRDefault="00D64A00" w:rsidP="006F52E8">
      <w:pPr>
        <w:pStyle w:val="Listenabsatz"/>
        <w:spacing w:after="240"/>
        <w:ind w:left="0"/>
        <w:jc w:val="both"/>
      </w:pPr>
      <w:r>
        <w:t>Dr. Joachim Paul</w:t>
      </w:r>
    </w:p>
    <w:p w:rsidR="006F52E8" w:rsidRDefault="006F52E8" w:rsidP="006F52E8">
      <w:pPr>
        <w:pStyle w:val="Listenabsatz"/>
        <w:spacing w:after="240"/>
        <w:ind w:left="0"/>
        <w:jc w:val="both"/>
      </w:pPr>
      <w:r>
        <w:t>Monika Pieper</w:t>
      </w:r>
    </w:p>
    <w:p w:rsidR="006F52E8" w:rsidRDefault="009262BC" w:rsidP="006F52E8">
      <w:pPr>
        <w:pStyle w:val="Listenabsatz"/>
        <w:spacing w:after="240"/>
        <w:ind w:left="0"/>
        <w:jc w:val="both"/>
      </w:pPr>
      <w:r>
        <w:t>Robert Stein</w:t>
      </w:r>
    </w:p>
    <w:p w:rsidR="009262BC" w:rsidRDefault="009262BC" w:rsidP="006F3838">
      <w:pPr>
        <w:pStyle w:val="Listenabsatz"/>
        <w:spacing w:after="240"/>
        <w:ind w:left="0"/>
      </w:pPr>
    </w:p>
    <w:p w:rsidR="005F4044" w:rsidRDefault="006F52E8" w:rsidP="006F3838">
      <w:pPr>
        <w:pStyle w:val="Listenabsatz"/>
        <w:spacing w:after="240"/>
        <w:ind w:left="0"/>
      </w:pPr>
      <w:r>
        <w:t>und Fraktion</w:t>
      </w:r>
    </w:p>
    <w:p w:rsidR="005F4044" w:rsidRDefault="005F4044" w:rsidP="006F3838">
      <w:pPr>
        <w:pStyle w:val="Listenabsatz"/>
        <w:spacing w:after="240"/>
        <w:ind w:left="0"/>
      </w:pPr>
    </w:p>
    <w:p w:rsidR="005F4044" w:rsidRDefault="005F4044" w:rsidP="006F3838">
      <w:pPr>
        <w:pStyle w:val="Listenabsatz"/>
        <w:spacing w:after="240"/>
        <w:ind w:left="0"/>
      </w:pPr>
    </w:p>
    <w:p w:rsidR="005F4044" w:rsidRDefault="005F4044" w:rsidP="006F3838">
      <w:pPr>
        <w:pStyle w:val="Listenabsatz"/>
        <w:spacing w:after="240"/>
        <w:ind w:left="0"/>
      </w:pPr>
    </w:p>
    <w:p w:rsidR="005F4044" w:rsidRDefault="005F4044" w:rsidP="006F3838">
      <w:pPr>
        <w:pStyle w:val="Listenabsatz"/>
        <w:spacing w:after="240"/>
        <w:ind w:left="0"/>
      </w:pPr>
    </w:p>
    <w:p w:rsidR="005F4044" w:rsidRPr="00A54221" w:rsidRDefault="005F4044" w:rsidP="006F3838">
      <w:pPr>
        <w:pStyle w:val="Listenabsatz"/>
        <w:spacing w:after="240"/>
        <w:ind w:left="0"/>
      </w:pPr>
    </w:p>
    <w:sectPr w:rsidR="005F4044" w:rsidRPr="00A54221" w:rsidSect="00945E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7AA" w:rsidRDefault="003977AA" w:rsidP="004F3971">
      <w:r>
        <w:separator/>
      </w:r>
    </w:p>
  </w:endnote>
  <w:endnote w:type="continuationSeparator" w:id="0">
    <w:p w:rsidR="003977AA" w:rsidRDefault="003977AA"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813D26">
      <w:rPr>
        <w:noProof/>
        <w:sz w:val="22"/>
        <w:szCs w:val="22"/>
      </w:rPr>
      <w:t>2</w:t>
    </w:r>
    <w:r w:rsidRPr="00051DEA">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9262BC">
      <w:rPr>
        <w:noProof/>
        <w:sz w:val="22"/>
        <w:szCs w:val="22"/>
      </w:rPr>
      <w:t>3</w:t>
    </w:r>
    <w:r w:rsidRPr="00051DEA">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2" w:name="oridatum"/>
    <w:r>
      <w:t>datum</w:t>
    </w:r>
    <w:bookmarkEnd w:id="2"/>
    <w:r>
      <w:t xml:space="preserve">/Ausgegeben: </w:t>
    </w:r>
    <w:bookmarkStart w:id="3" w:name="ausgabedatum"/>
    <w:r>
      <w:t>datum</w:t>
    </w:r>
    <w:bookmarkEnd w:id="3"/>
    <w:r w:rsidR="00813D26">
      <w:rPr>
        <w:noProof/>
        <w:lang w:eastAsia="de-DE"/>
      </w:rPr>
      <mc:AlternateContent>
        <mc:Choice Requires="wps">
          <w:drawing>
            <wp:anchor distT="6985" distB="6985" distL="6985" distR="6985" simplePos="0" relativeHeight="251658752" behindDoc="0" locked="0" layoutInCell="0" allowOverlap="1">
              <wp:simplePos x="0" y="0"/>
              <wp:positionH relativeFrom="margin">
                <wp:posOffset>2540</wp:posOffset>
              </wp:positionH>
              <wp:positionV relativeFrom="margin">
                <wp:posOffset>7773670</wp:posOffset>
              </wp:positionV>
              <wp:extent cx="5370830" cy="574040"/>
              <wp:effectExtent l="19050" t="19050" r="20320" b="1651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4040"/>
                      </a:xfrm>
                      <a:prstGeom prst="rect">
                        <a:avLst/>
                      </a:prstGeom>
                      <a:solidFill>
                        <a:sysClr val="window" lastClr="FFFFFF"/>
                      </a:solidFill>
                      <a:ln w="38100" cmpd="dbl">
                        <a:solidFill>
                          <a:sysClr val="windowText" lastClr="000000"/>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2pt;flip:x;z-index:251658752;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" o:allowincell="f" fillcolor="window" strokecolor="windowText"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7AA" w:rsidRDefault="003977AA" w:rsidP="004F3971">
      <w:r>
        <w:separator/>
      </w:r>
    </w:p>
  </w:footnote>
  <w:footnote w:type="continuationSeparator" w:id="0">
    <w:p w:rsidR="003977AA" w:rsidRDefault="003977AA"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w:t>
    </w:r>
    <w:r w:rsidR="003A2611">
      <w:rPr>
        <w:b/>
        <w:sz w:val="18"/>
      </w:rPr>
      <w:t>XX</w:t>
    </w:r>
  </w:p>
  <w:p w:rsidR="00051DEA" w:rsidRDefault="00051DEA" w:rsidP="00CA3DD0">
    <w:pPr>
      <w:pStyle w:val="Kopfzeile"/>
      <w:spacing w:before="120"/>
      <w:rPr>
        <w:b/>
        <w:sz w:val="18"/>
      </w:rPr>
    </w:pPr>
  </w:p>
  <w:p w:rsidR="00CA3DD0" w:rsidRDefault="00813D26" w:rsidP="00051DEA">
    <w:pPr>
      <w:pStyle w:val="Kopfzeile"/>
      <w:rPr>
        <w:b/>
        <w:sz w:val="18"/>
      </w:rPr>
    </w:pPr>
    <w:r>
      <w:rPr>
        <w:noProof/>
        <w:lang w:eastAsia="de-DE"/>
      </w:rPr>
      <mc:AlternateContent>
        <mc:Choice Requires="wps">
          <w:drawing>
            <wp:anchor distT="4294967295" distB="4294967295" distL="114300" distR="114300" simplePos="0" relativeHeight="251656704" behindDoc="0" locked="0" layoutInCell="1" allowOverlap="1">
              <wp:simplePos x="0" y="0"/>
              <wp:positionH relativeFrom="page">
                <wp:posOffset>907415</wp:posOffset>
              </wp:positionH>
              <wp:positionV relativeFrom="page">
                <wp:posOffset>907414</wp:posOffset>
              </wp:positionV>
              <wp:extent cx="5760085" cy="0"/>
              <wp:effectExtent l="0" t="0" r="120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" strokecolor="windowText"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w:t>
    </w:r>
    <w:r w:rsidR="003A2611">
      <w:rPr>
        <w:b/>
        <w:sz w:val="18"/>
      </w:rPr>
      <w:t>XX</w:t>
    </w:r>
  </w:p>
  <w:p w:rsidR="00051DEA" w:rsidRDefault="00051DEA" w:rsidP="00CA3DD0">
    <w:pPr>
      <w:pStyle w:val="Kopfzeile"/>
      <w:spacing w:before="120"/>
      <w:rPr>
        <w:b/>
        <w:sz w:val="18"/>
      </w:rPr>
    </w:pPr>
  </w:p>
  <w:p w:rsidR="00214A9A" w:rsidRDefault="00813D26" w:rsidP="00051DEA">
    <w:pPr>
      <w:pStyle w:val="Kopfzeile"/>
      <w:rPr>
        <w:b/>
        <w:sz w:val="18"/>
      </w:rPr>
    </w:pPr>
    <w:r>
      <w:rPr>
        <w:noProof/>
        <w:lang w:eastAsia="de-DE"/>
      </w:rPr>
      <mc:AlternateContent>
        <mc:Choice Requires="wps">
          <w:drawing>
            <wp:anchor distT="4294967295" distB="4294967295" distL="114300" distR="114300" simplePos="0" relativeHeight="251657728" behindDoc="0" locked="0" layoutInCell="1" allowOverlap="1">
              <wp:simplePos x="0" y="0"/>
              <wp:positionH relativeFrom="page">
                <wp:posOffset>907415</wp:posOffset>
              </wp:positionH>
              <wp:positionV relativeFrom="page">
                <wp:posOffset>907414</wp:posOffset>
              </wp:positionV>
              <wp:extent cx="5760085" cy="0"/>
              <wp:effectExtent l="0" t="0" r="1206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" strokecolor="windowText"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4605"/>
      <w:gridCol w:w="4859"/>
    </w:tblGrid>
    <w:tr w:rsidR="00051DEA" w:rsidRPr="004F3971" w:rsidTr="00CD0FA4">
      <w:tc>
        <w:tcPr>
          <w:tcW w:w="4605" w:type="dxa"/>
          <w:shd w:val="clear" w:color="auto" w:fill="auto"/>
        </w:tcPr>
        <w:p w:rsidR="00051DEA" w:rsidRPr="00CD0FA4" w:rsidRDefault="00051DEA" w:rsidP="00CD0FA4">
          <w:pPr>
            <w:spacing w:before="200"/>
            <w:rPr>
              <w:rFonts w:cs="Arial"/>
              <w:sz w:val="24"/>
            </w:rPr>
          </w:pPr>
          <w:r w:rsidRPr="00CD0FA4">
            <w:rPr>
              <w:rFonts w:cs="Arial"/>
              <w:b/>
              <w:sz w:val="24"/>
            </w:rPr>
            <w:t>LANDTAG NORDRHEIN-WESTFALEN</w:t>
          </w:r>
          <w:r w:rsidRPr="00CD0FA4">
            <w:rPr>
              <w:rFonts w:cs="Arial"/>
              <w:sz w:val="24"/>
            </w:rPr>
            <w:br/>
            <w:t>1</w:t>
          </w:r>
          <w:r w:rsidR="004D4277" w:rsidRPr="00CD0FA4">
            <w:rPr>
              <w:rFonts w:cs="Arial"/>
              <w:sz w:val="24"/>
            </w:rPr>
            <w:t>6</w:t>
          </w:r>
          <w:r w:rsidRPr="00CD0FA4">
            <w:rPr>
              <w:rFonts w:cs="Arial"/>
              <w:sz w:val="24"/>
            </w:rPr>
            <w:t>. Wahlperiode</w:t>
          </w:r>
        </w:p>
        <w:p w:rsidR="00051DEA" w:rsidRPr="00CD0FA4" w:rsidRDefault="00051DEA" w:rsidP="00CD0FA4">
          <w:pPr>
            <w:spacing w:before="180"/>
            <w:rPr>
              <w:rFonts w:cs="Arial"/>
              <w:szCs w:val="20"/>
            </w:rPr>
          </w:pPr>
        </w:p>
      </w:tc>
      <w:tc>
        <w:tcPr>
          <w:tcW w:w="4859" w:type="dxa"/>
          <w:shd w:val="clear" w:color="auto" w:fill="auto"/>
        </w:tcPr>
        <w:p w:rsidR="00051DEA" w:rsidRPr="00CD0FA4" w:rsidRDefault="00051DEA" w:rsidP="003A2611">
          <w:pPr>
            <w:ind w:right="-108"/>
            <w:jc w:val="right"/>
            <w:rPr>
              <w:rFonts w:cs="Arial"/>
              <w:sz w:val="24"/>
            </w:rPr>
          </w:pPr>
          <w:r w:rsidRPr="00CD0FA4">
            <w:rPr>
              <w:rFonts w:cs="Arial"/>
              <w:sz w:val="24"/>
            </w:rPr>
            <w:t xml:space="preserve">Drucksache  </w:t>
          </w:r>
          <w:r w:rsidRPr="00CD0FA4">
            <w:rPr>
              <w:rFonts w:cs="Arial"/>
              <w:b/>
              <w:sz w:val="44"/>
              <w:szCs w:val="44"/>
            </w:rPr>
            <w:t>1</w:t>
          </w:r>
          <w:r w:rsidR="004D4277" w:rsidRPr="00CD0FA4">
            <w:rPr>
              <w:rFonts w:cs="Arial"/>
              <w:b/>
              <w:sz w:val="44"/>
              <w:szCs w:val="44"/>
            </w:rPr>
            <w:t>6</w:t>
          </w:r>
          <w:r w:rsidRPr="00CD0FA4">
            <w:rPr>
              <w:rFonts w:cs="Arial"/>
              <w:b/>
              <w:sz w:val="44"/>
              <w:szCs w:val="44"/>
            </w:rPr>
            <w:t>/</w:t>
          </w:r>
          <w:r w:rsidR="003A2611">
            <w:rPr>
              <w:rFonts w:cs="Arial"/>
              <w:b/>
              <w:sz w:val="44"/>
              <w:szCs w:val="44"/>
            </w:rPr>
            <w:t>XX</w:t>
          </w:r>
        </w:p>
      </w:tc>
    </w:tr>
    <w:tr w:rsidR="00051DEA" w:rsidRPr="004F3971" w:rsidTr="00CD0FA4">
      <w:tc>
        <w:tcPr>
          <w:tcW w:w="4605" w:type="dxa"/>
          <w:shd w:val="clear" w:color="auto" w:fill="auto"/>
        </w:tcPr>
        <w:p w:rsidR="00051DEA" w:rsidRPr="00CD0FA4" w:rsidRDefault="00051DEA" w:rsidP="00214A9A">
          <w:pPr>
            <w:rPr>
              <w:rFonts w:cs="Arial"/>
              <w:szCs w:val="20"/>
            </w:rPr>
          </w:pPr>
        </w:p>
      </w:tc>
      <w:tc>
        <w:tcPr>
          <w:tcW w:w="4859" w:type="dxa"/>
          <w:shd w:val="clear" w:color="auto" w:fill="auto"/>
        </w:tcPr>
        <w:p w:rsidR="00051DEA" w:rsidRPr="00CD0FA4" w:rsidRDefault="009262BC" w:rsidP="009262BC">
          <w:pPr>
            <w:jc w:val="right"/>
            <w:rPr>
              <w:rFonts w:cs="Arial"/>
              <w:sz w:val="24"/>
              <w:szCs w:val="20"/>
            </w:rPr>
          </w:pPr>
          <w:r>
            <w:rPr>
              <w:rFonts w:cs="Arial"/>
              <w:sz w:val="24"/>
              <w:szCs w:val="20"/>
            </w:rPr>
            <w:t>07</w:t>
          </w:r>
          <w:r w:rsidR="003A2611">
            <w:rPr>
              <w:rFonts w:cs="Arial"/>
              <w:sz w:val="24"/>
              <w:szCs w:val="20"/>
            </w:rPr>
            <w:t>.</w:t>
          </w:r>
          <w:r>
            <w:rPr>
              <w:rFonts w:cs="Arial"/>
              <w:sz w:val="24"/>
              <w:szCs w:val="20"/>
            </w:rPr>
            <w:t>05</w:t>
          </w:r>
          <w:r w:rsidR="003A2611">
            <w:rPr>
              <w:rFonts w:cs="Arial"/>
              <w:sz w:val="24"/>
              <w:szCs w:val="20"/>
            </w:rPr>
            <w:t>.201</w:t>
          </w:r>
          <w:r>
            <w:rPr>
              <w:rFonts w:cs="Arial"/>
              <w:sz w:val="24"/>
              <w:szCs w:val="20"/>
            </w:rPr>
            <w:t>3</w:t>
          </w:r>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53F6"/>
    <w:multiLevelType w:val="hybridMultilevel"/>
    <w:tmpl w:val="8E8623BE"/>
    <w:lvl w:ilvl="0" w:tplc="73BC65F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9A77035"/>
    <w:multiLevelType w:val="hybridMultilevel"/>
    <w:tmpl w:val="A2EA9D8C"/>
    <w:lvl w:ilvl="0" w:tplc="35AA128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E94034E"/>
    <w:multiLevelType w:val="hybridMultilevel"/>
    <w:tmpl w:val="4C943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8E135B8"/>
    <w:multiLevelType w:val="hybridMultilevel"/>
    <w:tmpl w:val="9C2E28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0266850"/>
    <w:multiLevelType w:val="hybridMultilevel"/>
    <w:tmpl w:val="153A9B16"/>
    <w:lvl w:ilvl="0" w:tplc="73BC65F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21"/>
    <w:rsid w:val="0005169F"/>
    <w:rsid w:val="00051DEA"/>
    <w:rsid w:val="00054534"/>
    <w:rsid w:val="000B4D20"/>
    <w:rsid w:val="000D67E9"/>
    <w:rsid w:val="00113A1A"/>
    <w:rsid w:val="0011712A"/>
    <w:rsid w:val="001277FB"/>
    <w:rsid w:val="0013532E"/>
    <w:rsid w:val="00135B15"/>
    <w:rsid w:val="00150534"/>
    <w:rsid w:val="00153DA3"/>
    <w:rsid w:val="00173375"/>
    <w:rsid w:val="00184ED9"/>
    <w:rsid w:val="001A4D1B"/>
    <w:rsid w:val="001D60F1"/>
    <w:rsid w:val="00214A9A"/>
    <w:rsid w:val="00220560"/>
    <w:rsid w:val="00224ACD"/>
    <w:rsid w:val="002266C4"/>
    <w:rsid w:val="00242A2A"/>
    <w:rsid w:val="00242C97"/>
    <w:rsid w:val="00257B28"/>
    <w:rsid w:val="002668E0"/>
    <w:rsid w:val="00284B39"/>
    <w:rsid w:val="002A1401"/>
    <w:rsid w:val="002A1718"/>
    <w:rsid w:val="002D2F57"/>
    <w:rsid w:val="002D3D20"/>
    <w:rsid w:val="00333911"/>
    <w:rsid w:val="00336614"/>
    <w:rsid w:val="00343254"/>
    <w:rsid w:val="00353C62"/>
    <w:rsid w:val="00356528"/>
    <w:rsid w:val="00363D26"/>
    <w:rsid w:val="0038716B"/>
    <w:rsid w:val="003977AA"/>
    <w:rsid w:val="003A2611"/>
    <w:rsid w:val="003F5158"/>
    <w:rsid w:val="00412B59"/>
    <w:rsid w:val="00426141"/>
    <w:rsid w:val="004349EE"/>
    <w:rsid w:val="00443043"/>
    <w:rsid w:val="004617FD"/>
    <w:rsid w:val="004D4277"/>
    <w:rsid w:val="004F3971"/>
    <w:rsid w:val="00554E58"/>
    <w:rsid w:val="005647B9"/>
    <w:rsid w:val="00587EB8"/>
    <w:rsid w:val="005976C0"/>
    <w:rsid w:val="005A3361"/>
    <w:rsid w:val="005C15C6"/>
    <w:rsid w:val="005E3E8B"/>
    <w:rsid w:val="005F4044"/>
    <w:rsid w:val="006042BA"/>
    <w:rsid w:val="0060726A"/>
    <w:rsid w:val="00615B9C"/>
    <w:rsid w:val="00630582"/>
    <w:rsid w:val="006B0501"/>
    <w:rsid w:val="006C3EC5"/>
    <w:rsid w:val="006C7BEF"/>
    <w:rsid w:val="006F3838"/>
    <w:rsid w:val="006F52E8"/>
    <w:rsid w:val="007161B0"/>
    <w:rsid w:val="007758E6"/>
    <w:rsid w:val="007A1F1D"/>
    <w:rsid w:val="007A3662"/>
    <w:rsid w:val="007C149D"/>
    <w:rsid w:val="00813D26"/>
    <w:rsid w:val="00817BCC"/>
    <w:rsid w:val="00847BC3"/>
    <w:rsid w:val="00891D57"/>
    <w:rsid w:val="008E2141"/>
    <w:rsid w:val="008E6617"/>
    <w:rsid w:val="0092026B"/>
    <w:rsid w:val="009262BC"/>
    <w:rsid w:val="0093027E"/>
    <w:rsid w:val="00945E02"/>
    <w:rsid w:val="00955D18"/>
    <w:rsid w:val="0099439F"/>
    <w:rsid w:val="009A10F0"/>
    <w:rsid w:val="009A2335"/>
    <w:rsid w:val="009A5355"/>
    <w:rsid w:val="009B17C7"/>
    <w:rsid w:val="009D403B"/>
    <w:rsid w:val="00A107BE"/>
    <w:rsid w:val="00A10E2B"/>
    <w:rsid w:val="00A42AD9"/>
    <w:rsid w:val="00A52D97"/>
    <w:rsid w:val="00A54221"/>
    <w:rsid w:val="00A72A33"/>
    <w:rsid w:val="00A84C3E"/>
    <w:rsid w:val="00AA4116"/>
    <w:rsid w:val="00AC546A"/>
    <w:rsid w:val="00AD3FDF"/>
    <w:rsid w:val="00B13240"/>
    <w:rsid w:val="00B23338"/>
    <w:rsid w:val="00B31A69"/>
    <w:rsid w:val="00B55DA6"/>
    <w:rsid w:val="00B66305"/>
    <w:rsid w:val="00BB7528"/>
    <w:rsid w:val="00BF6354"/>
    <w:rsid w:val="00C2623C"/>
    <w:rsid w:val="00C65952"/>
    <w:rsid w:val="00C73FF7"/>
    <w:rsid w:val="00C96EBE"/>
    <w:rsid w:val="00CA3DD0"/>
    <w:rsid w:val="00CD0FA4"/>
    <w:rsid w:val="00D57CEC"/>
    <w:rsid w:val="00D64A00"/>
    <w:rsid w:val="00D71235"/>
    <w:rsid w:val="00DA4AE3"/>
    <w:rsid w:val="00DC061B"/>
    <w:rsid w:val="00DC4EA0"/>
    <w:rsid w:val="00DD4FE6"/>
    <w:rsid w:val="00E359FE"/>
    <w:rsid w:val="00E9452F"/>
    <w:rsid w:val="00E97DCC"/>
    <w:rsid w:val="00FA08DA"/>
    <w:rsid w:val="00FA1D1A"/>
    <w:rsid w:val="00FD2B57"/>
    <w:rsid w:val="00FD3E8F"/>
    <w:rsid w:val="00FE3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eastAsia="Times New Roman"/>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i/>
      <w:iCs/>
      <w:color w:val="4F81BD"/>
      <w:spacing w:val="15"/>
      <w:sz w:val="24"/>
      <w:lang w:eastAsia="en-US"/>
    </w:rPr>
  </w:style>
  <w:style w:type="character" w:customStyle="1" w:styleId="UntertitelZchn">
    <w:name w:val="Untertitel Zchn"/>
    <w:link w:val="Untertitel"/>
    <w:uiPriority w:val="11"/>
    <w:rsid w:val="00343254"/>
    <w:rPr>
      <w:rFonts w:ascii="Arial" w:eastAsia="Times New Roman" w:hAnsi="Arial" w:cs="Times New Roman"/>
      <w:i/>
      <w:iCs/>
      <w:color w:val="4F81BD"/>
      <w:spacing w:val="15"/>
    </w:rPr>
  </w:style>
  <w:style w:type="paragraph" w:styleId="Titel">
    <w:name w:val="Title"/>
    <w:basedOn w:val="Standard"/>
    <w:next w:val="Standard"/>
    <w:link w:val="TitelZchn"/>
    <w:uiPriority w:val="10"/>
    <w:qFormat/>
    <w:rsid w:val="00B13240"/>
    <w:pPr>
      <w:spacing w:after="300"/>
      <w:contextualSpacing/>
    </w:pPr>
    <w:rPr>
      <w:color w:val="17365D"/>
      <w:spacing w:val="5"/>
      <w:kern w:val="28"/>
      <w:sz w:val="52"/>
      <w:szCs w:val="52"/>
      <w:lang w:eastAsia="en-US"/>
    </w:rPr>
  </w:style>
  <w:style w:type="character" w:customStyle="1" w:styleId="TitelZchn">
    <w:name w:val="Titel Zchn"/>
    <w:link w:val="Titel"/>
    <w:uiPriority w:val="10"/>
    <w:rsid w:val="00B13240"/>
    <w:rPr>
      <w:rFonts w:ascii="Arial" w:eastAsia="Times New Roman" w:hAnsi="Arial" w:cs="Times New Roman"/>
      <w:color w:val="17365D"/>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eastAsia="Arial"/>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eastAsia="Arial"/>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Arial" w:hAnsi="Tahoma" w:cs="Tahoma"/>
      <w:sz w:val="16"/>
      <w:szCs w:val="16"/>
      <w:lang w:eastAsia="en-US"/>
    </w:rPr>
  </w:style>
  <w:style w:type="character" w:customStyle="1" w:styleId="SprechblasentextZchn">
    <w:name w:val="Sprechblasentext Zchn"/>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54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eastAsia="Times New Roman"/>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i/>
      <w:iCs/>
      <w:color w:val="4F81BD"/>
      <w:spacing w:val="15"/>
      <w:sz w:val="24"/>
      <w:lang w:eastAsia="en-US"/>
    </w:rPr>
  </w:style>
  <w:style w:type="character" w:customStyle="1" w:styleId="UntertitelZchn">
    <w:name w:val="Untertitel Zchn"/>
    <w:link w:val="Untertitel"/>
    <w:uiPriority w:val="11"/>
    <w:rsid w:val="00343254"/>
    <w:rPr>
      <w:rFonts w:ascii="Arial" w:eastAsia="Times New Roman" w:hAnsi="Arial" w:cs="Times New Roman"/>
      <w:i/>
      <w:iCs/>
      <w:color w:val="4F81BD"/>
      <w:spacing w:val="15"/>
    </w:rPr>
  </w:style>
  <w:style w:type="paragraph" w:styleId="Titel">
    <w:name w:val="Title"/>
    <w:basedOn w:val="Standard"/>
    <w:next w:val="Standard"/>
    <w:link w:val="TitelZchn"/>
    <w:uiPriority w:val="10"/>
    <w:qFormat/>
    <w:rsid w:val="00B13240"/>
    <w:pPr>
      <w:spacing w:after="300"/>
      <w:contextualSpacing/>
    </w:pPr>
    <w:rPr>
      <w:color w:val="17365D"/>
      <w:spacing w:val="5"/>
      <w:kern w:val="28"/>
      <w:sz w:val="52"/>
      <w:szCs w:val="52"/>
      <w:lang w:eastAsia="en-US"/>
    </w:rPr>
  </w:style>
  <w:style w:type="character" w:customStyle="1" w:styleId="TitelZchn">
    <w:name w:val="Titel Zchn"/>
    <w:link w:val="Titel"/>
    <w:uiPriority w:val="10"/>
    <w:rsid w:val="00B13240"/>
    <w:rPr>
      <w:rFonts w:ascii="Arial" w:eastAsia="Times New Roman" w:hAnsi="Arial" w:cs="Times New Roman"/>
      <w:color w:val="17365D"/>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eastAsia="Arial"/>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eastAsia="Arial"/>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Arial" w:hAnsi="Tahoma" w:cs="Tahoma"/>
      <w:sz w:val="16"/>
      <w:szCs w:val="16"/>
      <w:lang w:eastAsia="en-US"/>
    </w:rPr>
  </w:style>
  <w:style w:type="character" w:customStyle="1" w:styleId="SprechblasentextZchn">
    <w:name w:val="Sprechblasentext Zchn"/>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5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Antrag.dotm</Template>
  <TotalTime>0</TotalTime>
  <Pages>2</Pages>
  <Words>359</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Thies, Björn (PIRATEN)</cp:lastModifiedBy>
  <cp:revision>2</cp:revision>
  <cp:lastPrinted>2013-05-07T07:39:00Z</cp:lastPrinted>
  <dcterms:created xsi:type="dcterms:W3CDTF">2013-05-07T11:09:00Z</dcterms:created>
  <dcterms:modified xsi:type="dcterms:W3CDTF">2013-05-07T11:09:00Z</dcterms:modified>
</cp:coreProperties>
</file>