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bookmarkStart w:id="1" w:name="partei"/>
      <w:r w:rsidR="00471C29">
        <w:rPr>
          <w:b/>
          <w:sz w:val="24"/>
        </w:rPr>
        <w:t>der PIRATEN</w:t>
      </w:r>
      <w:bookmarkEnd w:id="1"/>
    </w:p>
    <w:p w:rsidR="006C3EC5" w:rsidRDefault="006C3EC5" w:rsidP="001277FB">
      <w:pPr>
        <w:rPr>
          <w:b/>
          <w:sz w:val="24"/>
        </w:rPr>
      </w:pPr>
    </w:p>
    <w:p w:rsidR="00F976F6" w:rsidRDefault="00F976F6" w:rsidP="001277FB">
      <w:pPr>
        <w:rPr>
          <w:b/>
          <w:sz w:val="24"/>
        </w:rPr>
      </w:pPr>
    </w:p>
    <w:p w:rsidR="00791B52" w:rsidRDefault="00791B52" w:rsidP="00791B52">
      <w:pPr>
        <w:pStyle w:val="Default"/>
        <w:spacing w:before="240"/>
        <w:jc w:val="both"/>
        <w:rPr>
          <w:b/>
          <w:sz w:val="22"/>
        </w:rPr>
      </w:pPr>
      <w:r>
        <w:rPr>
          <w:b/>
          <w:sz w:val="22"/>
        </w:rPr>
        <w:t>Inh</w:t>
      </w:r>
      <w:r w:rsidR="00B85D14">
        <w:rPr>
          <w:b/>
          <w:sz w:val="22"/>
        </w:rPr>
        <w:t xml:space="preserve">altliche Stellungnahme gemäß §§ </w:t>
      </w:r>
      <w:r>
        <w:rPr>
          <w:b/>
          <w:sz w:val="22"/>
        </w:rPr>
        <w:t>3 und 5 EUZBLG zum</w:t>
      </w:r>
    </w:p>
    <w:p w:rsidR="00791B52" w:rsidRDefault="00791B52" w:rsidP="00791B52">
      <w:pPr>
        <w:pStyle w:val="Default"/>
        <w:spacing w:before="240"/>
        <w:jc w:val="both"/>
        <w:rPr>
          <w:b/>
          <w:sz w:val="22"/>
        </w:rPr>
      </w:pPr>
      <w:r>
        <w:rPr>
          <w:b/>
          <w:sz w:val="22"/>
        </w:rPr>
        <w:t>Vorschlag für eine Verordnung</w:t>
      </w:r>
      <w:r w:rsidRPr="00DA4DAA">
        <w:rPr>
          <w:b/>
          <w:sz w:val="22"/>
        </w:rPr>
        <w:t xml:space="preserve"> des Europäischen Parlament</w:t>
      </w:r>
      <w:r>
        <w:rPr>
          <w:b/>
          <w:sz w:val="22"/>
        </w:rPr>
        <w:t>s und des Rates über ein Ein-/ Ausreisesystem (EES) zur Erfassung der Ein- und Ausreisedaten von Drittstaatsangehörigen an den Außengrenzen der Mitgliedstaaten der Europäischen Union</w:t>
      </w:r>
    </w:p>
    <w:p w:rsidR="00791B52" w:rsidRDefault="00791B52" w:rsidP="00791B52">
      <w:pPr>
        <w:pStyle w:val="Default"/>
        <w:spacing w:before="240"/>
        <w:jc w:val="both"/>
        <w:rPr>
          <w:b/>
          <w:sz w:val="22"/>
        </w:rPr>
      </w:pPr>
      <w:r>
        <w:rPr>
          <w:b/>
          <w:sz w:val="22"/>
        </w:rPr>
        <w:t>K</w:t>
      </w:r>
      <w:r w:rsidRPr="00DA4DAA">
        <w:rPr>
          <w:b/>
          <w:sz w:val="22"/>
        </w:rPr>
        <w:t>OM(201</w:t>
      </w:r>
      <w:r>
        <w:rPr>
          <w:b/>
          <w:sz w:val="22"/>
        </w:rPr>
        <w:t>3</w:t>
      </w:r>
      <w:r w:rsidRPr="00DA4DAA">
        <w:rPr>
          <w:b/>
          <w:sz w:val="22"/>
        </w:rPr>
        <w:t xml:space="preserve">) </w:t>
      </w:r>
      <w:r>
        <w:rPr>
          <w:b/>
          <w:sz w:val="22"/>
        </w:rPr>
        <w:t>95</w:t>
      </w:r>
      <w:r w:rsidRPr="00DA4DAA">
        <w:rPr>
          <w:b/>
          <w:sz w:val="22"/>
        </w:rPr>
        <w:t xml:space="preserve"> final</w:t>
      </w:r>
    </w:p>
    <w:p w:rsidR="00791B52" w:rsidRDefault="00791B52" w:rsidP="00791B52">
      <w:pPr>
        <w:pStyle w:val="Default"/>
        <w:spacing w:before="240"/>
        <w:jc w:val="both"/>
        <w:rPr>
          <w:b/>
          <w:sz w:val="22"/>
        </w:rPr>
      </w:pPr>
    </w:p>
    <w:p w:rsidR="00791B52" w:rsidRPr="00351BA4" w:rsidRDefault="00791B52" w:rsidP="00791B52">
      <w:pPr>
        <w:pStyle w:val="Default"/>
        <w:spacing w:before="240"/>
        <w:jc w:val="both"/>
        <w:rPr>
          <w:b/>
          <w:sz w:val="22"/>
        </w:rPr>
      </w:pPr>
      <w:r w:rsidRPr="00351BA4">
        <w:rPr>
          <w:b/>
          <w:sz w:val="22"/>
        </w:rPr>
        <w:t>und</w:t>
      </w:r>
    </w:p>
    <w:p w:rsidR="00791B52" w:rsidRDefault="00791B52" w:rsidP="00791B52">
      <w:pPr>
        <w:pStyle w:val="Default"/>
        <w:spacing w:before="240"/>
        <w:jc w:val="both"/>
        <w:rPr>
          <w:b/>
          <w:sz w:val="22"/>
        </w:rPr>
      </w:pPr>
    </w:p>
    <w:p w:rsidR="00791B52" w:rsidRPr="00351BA4" w:rsidRDefault="00791B52" w:rsidP="00791B52">
      <w:pPr>
        <w:pStyle w:val="Default"/>
        <w:spacing w:before="240"/>
        <w:jc w:val="both"/>
        <w:rPr>
          <w:b/>
          <w:sz w:val="22"/>
        </w:rPr>
      </w:pPr>
      <w:r>
        <w:rPr>
          <w:b/>
          <w:sz w:val="22"/>
        </w:rPr>
        <w:t xml:space="preserve">Vorschlag für eine </w:t>
      </w:r>
      <w:r w:rsidRPr="00351BA4">
        <w:rPr>
          <w:b/>
          <w:sz w:val="22"/>
        </w:rPr>
        <w:t>Verordnung des Europäischen Parlaments und des Rates über ein Registrierungsprogramm für Reisende</w:t>
      </w:r>
    </w:p>
    <w:p w:rsidR="00791B52" w:rsidRPr="00791B52" w:rsidRDefault="00791B52" w:rsidP="00791B52">
      <w:pPr>
        <w:pStyle w:val="Default"/>
        <w:spacing w:before="240"/>
        <w:jc w:val="both"/>
        <w:rPr>
          <w:b/>
          <w:sz w:val="22"/>
          <w:szCs w:val="22"/>
          <w:lang w:val="en-US"/>
        </w:rPr>
      </w:pPr>
      <w:proofErr w:type="gramStart"/>
      <w:r w:rsidRPr="00791B52">
        <w:rPr>
          <w:b/>
          <w:sz w:val="22"/>
          <w:lang w:val="en-US"/>
        </w:rPr>
        <w:t>K</w:t>
      </w:r>
      <w:r w:rsidR="00C019D4">
        <w:rPr>
          <w:b/>
          <w:sz w:val="22"/>
          <w:szCs w:val="22"/>
          <w:lang w:val="en-US"/>
        </w:rPr>
        <w:t>OM</w:t>
      </w:r>
      <w:r w:rsidRPr="00791B52">
        <w:rPr>
          <w:b/>
          <w:sz w:val="22"/>
          <w:szCs w:val="22"/>
          <w:lang w:val="en-US"/>
        </w:rPr>
        <w:t>(</w:t>
      </w:r>
      <w:proofErr w:type="gramEnd"/>
      <w:r w:rsidRPr="00791B52">
        <w:rPr>
          <w:b/>
          <w:sz w:val="22"/>
          <w:szCs w:val="22"/>
          <w:lang w:val="en-US"/>
        </w:rPr>
        <w:t>2013) 97 final</w:t>
      </w:r>
    </w:p>
    <w:p w:rsidR="00791B52" w:rsidRPr="00791B52" w:rsidRDefault="00791B52" w:rsidP="00791B52">
      <w:pPr>
        <w:pStyle w:val="Default"/>
        <w:spacing w:before="240"/>
        <w:jc w:val="both"/>
        <w:rPr>
          <w:b/>
          <w:sz w:val="22"/>
          <w:szCs w:val="22"/>
          <w:lang w:val="en-US"/>
        </w:rPr>
      </w:pPr>
    </w:p>
    <w:p w:rsidR="00791B52" w:rsidRPr="00791B52" w:rsidRDefault="00791B52" w:rsidP="00791B52">
      <w:pPr>
        <w:pStyle w:val="Default"/>
        <w:spacing w:before="240"/>
        <w:jc w:val="both"/>
        <w:rPr>
          <w:b/>
          <w:sz w:val="22"/>
          <w:lang w:val="en-US"/>
        </w:rPr>
      </w:pPr>
      <w:r w:rsidRPr="00791B52">
        <w:rPr>
          <w:b/>
          <w:sz w:val="22"/>
          <w:lang w:val="en-US"/>
        </w:rPr>
        <w:t>(„Smart Borders“-</w:t>
      </w:r>
      <w:proofErr w:type="spellStart"/>
      <w:r w:rsidRPr="00791B52">
        <w:rPr>
          <w:b/>
          <w:sz w:val="22"/>
          <w:lang w:val="en-US"/>
        </w:rPr>
        <w:t>Paket</w:t>
      </w:r>
      <w:proofErr w:type="spellEnd"/>
      <w:r w:rsidRPr="00791B52">
        <w:rPr>
          <w:b/>
          <w:sz w:val="22"/>
          <w:lang w:val="en-US"/>
        </w:rPr>
        <w:t>)</w:t>
      </w:r>
    </w:p>
    <w:p w:rsidR="00F976F6" w:rsidRPr="00791B52" w:rsidRDefault="00F976F6" w:rsidP="00F976F6">
      <w:pPr>
        <w:autoSpaceDE w:val="0"/>
        <w:autoSpaceDN w:val="0"/>
        <w:adjustRightInd w:val="0"/>
        <w:rPr>
          <w:rFonts w:eastAsiaTheme="minorHAnsi" w:cs="Arial"/>
          <w:color w:val="000000"/>
          <w:sz w:val="24"/>
          <w:lang w:val="en-US" w:eastAsia="en-US"/>
        </w:rPr>
      </w:pPr>
    </w:p>
    <w:p w:rsidR="00170B6A" w:rsidRPr="00791B52" w:rsidRDefault="00170B6A" w:rsidP="00471C29">
      <w:pPr>
        <w:pStyle w:val="Default"/>
        <w:spacing w:before="240"/>
        <w:jc w:val="both"/>
        <w:rPr>
          <w:b/>
          <w:sz w:val="22"/>
          <w:lang w:val="en-US"/>
        </w:rPr>
      </w:pPr>
    </w:p>
    <w:p w:rsidR="00170B6A" w:rsidRPr="00CC45BE" w:rsidRDefault="00170B6A" w:rsidP="00170B6A">
      <w:pPr>
        <w:pStyle w:val="Default"/>
        <w:numPr>
          <w:ilvl w:val="0"/>
          <w:numId w:val="1"/>
        </w:numPr>
        <w:spacing w:before="240"/>
        <w:ind w:left="284" w:hanging="284"/>
        <w:jc w:val="both"/>
        <w:rPr>
          <w:b/>
        </w:rPr>
      </w:pPr>
      <w:r>
        <w:rPr>
          <w:b/>
          <w:sz w:val="22"/>
          <w:szCs w:val="22"/>
        </w:rPr>
        <w:t>Der Landtag beschließt:</w:t>
      </w:r>
    </w:p>
    <w:p w:rsidR="00170B6A" w:rsidRPr="00170B6A" w:rsidRDefault="005401AB" w:rsidP="00471C29">
      <w:pPr>
        <w:pStyle w:val="Default"/>
        <w:spacing w:before="240"/>
        <w:jc w:val="both"/>
        <w:rPr>
          <w:sz w:val="22"/>
        </w:rPr>
      </w:pPr>
      <w:r>
        <w:rPr>
          <w:sz w:val="22"/>
        </w:rPr>
        <w:t xml:space="preserve">Der </w:t>
      </w:r>
      <w:r w:rsidRPr="008C3256">
        <w:rPr>
          <w:sz w:val="22"/>
        </w:rPr>
        <w:t>Landtag Nordrhein-Westfalen</w:t>
      </w:r>
      <w:r>
        <w:rPr>
          <w:sz w:val="22"/>
        </w:rPr>
        <w:t xml:space="preserve"> </w:t>
      </w:r>
      <w:r w:rsidR="004F2CB6">
        <w:rPr>
          <w:sz w:val="22"/>
        </w:rPr>
        <w:t>bittet</w:t>
      </w:r>
      <w:r w:rsidR="00EC31C9">
        <w:rPr>
          <w:sz w:val="22"/>
        </w:rPr>
        <w:t xml:space="preserve"> die Landesregierung</w:t>
      </w:r>
      <w:r w:rsidR="001A0C8D">
        <w:rPr>
          <w:sz w:val="22"/>
        </w:rPr>
        <w:t xml:space="preserve">, sich dafür einzusetzen, dass der Bundesrat folgende </w:t>
      </w:r>
      <w:r w:rsidR="00C90F24">
        <w:rPr>
          <w:sz w:val="22"/>
        </w:rPr>
        <w:t xml:space="preserve">Punkte in seiner </w:t>
      </w:r>
      <w:r w:rsidR="00B7677A">
        <w:rPr>
          <w:sz w:val="22"/>
        </w:rPr>
        <w:t>Stellungnahme berücksichtigt</w:t>
      </w:r>
      <w:r w:rsidR="001A0C8D">
        <w:rPr>
          <w:sz w:val="22"/>
        </w:rPr>
        <w:t>:</w:t>
      </w:r>
    </w:p>
    <w:p w:rsidR="00887E96" w:rsidRDefault="00887E96" w:rsidP="00471C29">
      <w:pPr>
        <w:pStyle w:val="Default"/>
        <w:spacing w:before="240"/>
        <w:jc w:val="both"/>
        <w:rPr>
          <w:b/>
          <w:sz w:val="22"/>
        </w:rPr>
      </w:pPr>
    </w:p>
    <w:p w:rsidR="00D21CBB" w:rsidRDefault="00D21CBB" w:rsidP="00471C29">
      <w:pPr>
        <w:pStyle w:val="Default"/>
        <w:spacing w:before="240"/>
        <w:jc w:val="both"/>
        <w:rPr>
          <w:b/>
          <w:sz w:val="22"/>
        </w:rPr>
      </w:pPr>
    </w:p>
    <w:p w:rsidR="003A0B78" w:rsidRDefault="00135792" w:rsidP="00476FAA">
      <w:pPr>
        <w:pStyle w:val="Default"/>
        <w:spacing w:before="240"/>
        <w:jc w:val="both"/>
        <w:rPr>
          <w:bCs/>
          <w:sz w:val="22"/>
          <w:szCs w:val="22"/>
        </w:rPr>
      </w:pPr>
      <w:r>
        <w:rPr>
          <w:bCs/>
          <w:sz w:val="22"/>
          <w:szCs w:val="22"/>
        </w:rPr>
        <w:lastRenderedPageBreak/>
        <w:t xml:space="preserve">Der </w:t>
      </w:r>
      <w:r w:rsidR="00AF5D1A">
        <w:rPr>
          <w:bCs/>
          <w:sz w:val="22"/>
          <w:szCs w:val="22"/>
        </w:rPr>
        <w:t>Bundesrat</w:t>
      </w:r>
      <w:r w:rsidR="000D5292">
        <w:rPr>
          <w:bCs/>
          <w:sz w:val="22"/>
          <w:szCs w:val="22"/>
        </w:rPr>
        <w:t xml:space="preserve"> </w:t>
      </w:r>
      <w:r w:rsidR="00B97586">
        <w:rPr>
          <w:bCs/>
          <w:sz w:val="22"/>
          <w:szCs w:val="22"/>
        </w:rPr>
        <w:t>möge</w:t>
      </w:r>
      <w:r w:rsidR="000D5292">
        <w:rPr>
          <w:bCs/>
          <w:sz w:val="22"/>
          <w:szCs w:val="22"/>
        </w:rPr>
        <w:t xml:space="preserve"> </w:t>
      </w:r>
      <w:r w:rsidR="00B85D14">
        <w:rPr>
          <w:bCs/>
          <w:sz w:val="22"/>
          <w:szCs w:val="22"/>
        </w:rPr>
        <w:t xml:space="preserve">gemäß §§ </w:t>
      </w:r>
      <w:r w:rsidR="00676715">
        <w:rPr>
          <w:bCs/>
          <w:sz w:val="22"/>
          <w:szCs w:val="22"/>
        </w:rPr>
        <w:t xml:space="preserve">3 und 5 EUZBLG </w:t>
      </w:r>
      <w:r w:rsidR="001116A3">
        <w:rPr>
          <w:bCs/>
          <w:sz w:val="22"/>
          <w:szCs w:val="22"/>
        </w:rPr>
        <w:t xml:space="preserve">zum </w:t>
      </w:r>
      <w:r w:rsidR="00C309A6">
        <w:rPr>
          <w:bCs/>
          <w:sz w:val="22"/>
          <w:szCs w:val="22"/>
        </w:rPr>
        <w:t>Legislativ</w:t>
      </w:r>
      <w:r w:rsidR="00C019D4">
        <w:rPr>
          <w:bCs/>
          <w:sz w:val="22"/>
          <w:szCs w:val="22"/>
        </w:rPr>
        <w:t>vorschlag KOM</w:t>
      </w:r>
      <w:r w:rsidR="009E0EEB">
        <w:rPr>
          <w:bCs/>
          <w:sz w:val="22"/>
          <w:szCs w:val="22"/>
        </w:rPr>
        <w:t xml:space="preserve">(2013) 95 </w:t>
      </w:r>
      <w:r w:rsidR="000D5292">
        <w:rPr>
          <w:bCs/>
          <w:sz w:val="22"/>
          <w:szCs w:val="22"/>
        </w:rPr>
        <w:t xml:space="preserve">folgende Stellungnahme </w:t>
      </w:r>
      <w:r w:rsidR="00676715">
        <w:rPr>
          <w:bCs/>
          <w:sz w:val="22"/>
          <w:szCs w:val="22"/>
        </w:rPr>
        <w:t>ab</w:t>
      </w:r>
      <w:r w:rsidR="00B97586">
        <w:rPr>
          <w:bCs/>
          <w:sz w:val="22"/>
          <w:szCs w:val="22"/>
        </w:rPr>
        <w:t>geben</w:t>
      </w:r>
      <w:r w:rsidR="000D5292">
        <w:rPr>
          <w:bCs/>
          <w:sz w:val="22"/>
          <w:szCs w:val="22"/>
        </w:rPr>
        <w:t>:</w:t>
      </w:r>
    </w:p>
    <w:p w:rsidR="00CC57CC" w:rsidRDefault="000F287C" w:rsidP="00CC57CC">
      <w:pPr>
        <w:pStyle w:val="Default"/>
        <w:numPr>
          <w:ilvl w:val="0"/>
          <w:numId w:val="4"/>
        </w:numPr>
        <w:spacing w:before="240"/>
        <w:ind w:left="426" w:hanging="426"/>
        <w:jc w:val="both"/>
        <w:rPr>
          <w:sz w:val="22"/>
          <w:szCs w:val="22"/>
        </w:rPr>
      </w:pPr>
      <w:r w:rsidRPr="00026018">
        <w:rPr>
          <w:sz w:val="22"/>
          <w:szCs w:val="22"/>
        </w:rPr>
        <w:t xml:space="preserve">Der Bundesrat </w:t>
      </w:r>
      <w:r w:rsidR="00544151" w:rsidRPr="00026018">
        <w:rPr>
          <w:sz w:val="22"/>
          <w:szCs w:val="22"/>
        </w:rPr>
        <w:t>an</w:t>
      </w:r>
      <w:r w:rsidRPr="00026018">
        <w:rPr>
          <w:sz w:val="22"/>
          <w:szCs w:val="22"/>
        </w:rPr>
        <w:t>erkennt das Z</w:t>
      </w:r>
      <w:r w:rsidR="00544151" w:rsidRPr="00026018">
        <w:rPr>
          <w:sz w:val="22"/>
          <w:szCs w:val="22"/>
        </w:rPr>
        <w:t>iel der Europäischen Kommission</w:t>
      </w:r>
      <w:r w:rsidRPr="00026018">
        <w:rPr>
          <w:sz w:val="22"/>
          <w:szCs w:val="22"/>
        </w:rPr>
        <w:t xml:space="preserve">, </w:t>
      </w:r>
      <w:r w:rsidR="00EE430C" w:rsidRPr="00026018">
        <w:rPr>
          <w:sz w:val="22"/>
          <w:szCs w:val="22"/>
        </w:rPr>
        <w:t>mit de</w:t>
      </w:r>
      <w:r w:rsidR="00F67558" w:rsidRPr="00026018">
        <w:rPr>
          <w:sz w:val="22"/>
          <w:szCs w:val="22"/>
        </w:rPr>
        <w:t>m</w:t>
      </w:r>
      <w:r w:rsidR="00EE430C" w:rsidRPr="00026018">
        <w:rPr>
          <w:sz w:val="22"/>
          <w:szCs w:val="22"/>
        </w:rPr>
        <w:t xml:space="preserve"> </w:t>
      </w:r>
      <w:r w:rsidR="00BD2325">
        <w:rPr>
          <w:sz w:val="22"/>
          <w:szCs w:val="22"/>
        </w:rPr>
        <w:t>Verordnungs</w:t>
      </w:r>
      <w:r w:rsidR="00776280" w:rsidRPr="00026018">
        <w:rPr>
          <w:sz w:val="22"/>
          <w:szCs w:val="22"/>
        </w:rPr>
        <w:t>vorschlag</w:t>
      </w:r>
      <w:r w:rsidR="00C019D4">
        <w:rPr>
          <w:sz w:val="22"/>
          <w:szCs w:val="22"/>
        </w:rPr>
        <w:t xml:space="preserve"> KOM</w:t>
      </w:r>
      <w:r w:rsidR="00EE430C" w:rsidRPr="00026018">
        <w:rPr>
          <w:sz w:val="22"/>
          <w:szCs w:val="22"/>
        </w:rPr>
        <w:t>(2013)</w:t>
      </w:r>
      <w:r w:rsidR="00776280" w:rsidRPr="00026018">
        <w:rPr>
          <w:sz w:val="22"/>
          <w:szCs w:val="22"/>
        </w:rPr>
        <w:t xml:space="preserve"> 95 </w:t>
      </w:r>
      <w:r w:rsidR="00F67558" w:rsidRPr="00026018">
        <w:rPr>
          <w:sz w:val="22"/>
          <w:szCs w:val="22"/>
        </w:rPr>
        <w:t xml:space="preserve">die Verwaltung der Außengrenzen </w:t>
      </w:r>
      <w:r w:rsidR="00163236" w:rsidRPr="00026018">
        <w:rPr>
          <w:sz w:val="22"/>
          <w:szCs w:val="22"/>
        </w:rPr>
        <w:t>de</w:t>
      </w:r>
      <w:r w:rsidR="00301331" w:rsidRPr="00026018">
        <w:rPr>
          <w:sz w:val="22"/>
          <w:szCs w:val="22"/>
        </w:rPr>
        <w:t>r Mitgliedsstaaten der Europäischen Union (Schengen-Raum)</w:t>
      </w:r>
      <w:r w:rsidR="00163236" w:rsidRPr="00026018">
        <w:rPr>
          <w:sz w:val="22"/>
          <w:szCs w:val="22"/>
        </w:rPr>
        <w:t xml:space="preserve"> </w:t>
      </w:r>
      <w:r w:rsidR="00F67558" w:rsidRPr="00026018">
        <w:rPr>
          <w:sz w:val="22"/>
          <w:szCs w:val="22"/>
        </w:rPr>
        <w:t xml:space="preserve">zu verbessern und somit </w:t>
      </w:r>
      <w:r w:rsidRPr="00026018">
        <w:rPr>
          <w:sz w:val="22"/>
          <w:szCs w:val="22"/>
        </w:rPr>
        <w:t xml:space="preserve">den </w:t>
      </w:r>
      <w:r w:rsidR="001360E4" w:rsidRPr="00026018">
        <w:rPr>
          <w:sz w:val="22"/>
          <w:szCs w:val="22"/>
        </w:rPr>
        <w:t xml:space="preserve">Ein- und Ausreiseverkehr </w:t>
      </w:r>
      <w:r w:rsidR="00163236" w:rsidRPr="00026018">
        <w:rPr>
          <w:sz w:val="22"/>
          <w:szCs w:val="22"/>
        </w:rPr>
        <w:t xml:space="preserve">an den Außengrenzen </w:t>
      </w:r>
      <w:r w:rsidRPr="00026018">
        <w:rPr>
          <w:sz w:val="22"/>
          <w:szCs w:val="22"/>
        </w:rPr>
        <w:t>effizienter</w:t>
      </w:r>
      <w:r w:rsidR="0075214E" w:rsidRPr="00026018">
        <w:rPr>
          <w:sz w:val="22"/>
          <w:szCs w:val="22"/>
        </w:rPr>
        <w:t xml:space="preserve"> </w:t>
      </w:r>
      <w:r w:rsidR="00776280" w:rsidRPr="00026018">
        <w:rPr>
          <w:sz w:val="22"/>
          <w:szCs w:val="22"/>
        </w:rPr>
        <w:t xml:space="preserve">und sicherer </w:t>
      </w:r>
      <w:r w:rsidR="000A338F" w:rsidRPr="00026018">
        <w:rPr>
          <w:sz w:val="22"/>
          <w:szCs w:val="22"/>
        </w:rPr>
        <w:t xml:space="preserve">zu </w:t>
      </w:r>
      <w:r w:rsidR="001360E4" w:rsidRPr="00026018">
        <w:rPr>
          <w:sz w:val="22"/>
          <w:szCs w:val="22"/>
        </w:rPr>
        <w:t>gestalten</w:t>
      </w:r>
      <w:r w:rsidR="005D3FA1" w:rsidRPr="00026018">
        <w:rPr>
          <w:sz w:val="22"/>
          <w:szCs w:val="22"/>
        </w:rPr>
        <w:t xml:space="preserve">. </w:t>
      </w:r>
    </w:p>
    <w:p w:rsidR="001F769B" w:rsidRPr="00A40E74" w:rsidRDefault="00BE44D6" w:rsidP="00A40E74">
      <w:pPr>
        <w:pStyle w:val="Default"/>
        <w:numPr>
          <w:ilvl w:val="0"/>
          <w:numId w:val="4"/>
        </w:numPr>
        <w:spacing w:before="240"/>
        <w:ind w:left="426" w:hanging="426"/>
        <w:jc w:val="both"/>
        <w:rPr>
          <w:sz w:val="22"/>
          <w:szCs w:val="22"/>
        </w:rPr>
      </w:pPr>
      <w:r w:rsidRPr="00CC57CC">
        <w:rPr>
          <w:sz w:val="22"/>
          <w:szCs w:val="22"/>
        </w:rPr>
        <w:t xml:space="preserve">Der Bundesrat hat </w:t>
      </w:r>
      <w:r w:rsidR="004B5B6A" w:rsidRPr="00CC57CC">
        <w:rPr>
          <w:sz w:val="22"/>
          <w:szCs w:val="22"/>
        </w:rPr>
        <w:t>allerdings</w:t>
      </w:r>
      <w:r w:rsidRPr="00CC57CC">
        <w:rPr>
          <w:sz w:val="22"/>
          <w:szCs w:val="22"/>
        </w:rPr>
        <w:t xml:space="preserve"> grundsätzliche</w:t>
      </w:r>
      <w:r w:rsidR="00C93054" w:rsidRPr="00CC57CC">
        <w:rPr>
          <w:sz w:val="22"/>
          <w:szCs w:val="22"/>
        </w:rPr>
        <w:t xml:space="preserve"> Zweifel daran</w:t>
      </w:r>
      <w:r w:rsidR="004B5B6A" w:rsidRPr="00CC57CC">
        <w:rPr>
          <w:sz w:val="22"/>
          <w:szCs w:val="22"/>
        </w:rPr>
        <w:t>, dass mit der Einführung eines Einreise-/ Ausreisesystems (EES) d</w:t>
      </w:r>
      <w:r w:rsidR="00C70FCD" w:rsidRPr="00CC57CC">
        <w:rPr>
          <w:sz w:val="22"/>
          <w:szCs w:val="22"/>
        </w:rPr>
        <w:t>ie</w:t>
      </w:r>
      <w:r w:rsidR="004B5B6A" w:rsidRPr="00CC57CC">
        <w:rPr>
          <w:sz w:val="22"/>
          <w:szCs w:val="22"/>
        </w:rPr>
        <w:t xml:space="preserve"> von der Europäischen Kommiss</w:t>
      </w:r>
      <w:r w:rsidR="007E0364" w:rsidRPr="00CC57CC">
        <w:rPr>
          <w:sz w:val="22"/>
          <w:szCs w:val="22"/>
        </w:rPr>
        <w:t>ion gewünschte</w:t>
      </w:r>
      <w:r w:rsidR="001C4EC2" w:rsidRPr="00CC57CC">
        <w:rPr>
          <w:sz w:val="22"/>
          <w:szCs w:val="22"/>
        </w:rPr>
        <w:t>n</w:t>
      </w:r>
      <w:r w:rsidR="007E0364" w:rsidRPr="00CC57CC">
        <w:rPr>
          <w:sz w:val="22"/>
          <w:szCs w:val="22"/>
        </w:rPr>
        <w:t xml:space="preserve"> Sicherheits-</w:t>
      </w:r>
      <w:r w:rsidR="00F50168" w:rsidRPr="00CC57CC">
        <w:rPr>
          <w:sz w:val="22"/>
          <w:szCs w:val="22"/>
        </w:rPr>
        <w:t xml:space="preserve"> </w:t>
      </w:r>
      <w:r w:rsidR="007E0364" w:rsidRPr="00CC57CC">
        <w:rPr>
          <w:sz w:val="22"/>
          <w:szCs w:val="22"/>
        </w:rPr>
        <w:t>und Effizienzgewinn</w:t>
      </w:r>
      <w:r w:rsidR="00C70FCD" w:rsidRPr="00CC57CC">
        <w:rPr>
          <w:sz w:val="22"/>
          <w:szCs w:val="22"/>
        </w:rPr>
        <w:t>e</w:t>
      </w:r>
      <w:r w:rsidR="007E0364" w:rsidRPr="00CC57CC">
        <w:rPr>
          <w:sz w:val="22"/>
          <w:szCs w:val="22"/>
        </w:rPr>
        <w:t xml:space="preserve"> </w:t>
      </w:r>
      <w:r w:rsidR="008D257B" w:rsidRPr="00CC57CC">
        <w:rPr>
          <w:sz w:val="22"/>
          <w:szCs w:val="22"/>
        </w:rPr>
        <w:t>i</w:t>
      </w:r>
      <w:r w:rsidR="00481E6D" w:rsidRPr="00CC57CC">
        <w:rPr>
          <w:sz w:val="22"/>
          <w:szCs w:val="22"/>
        </w:rPr>
        <w:t xml:space="preserve">m </w:t>
      </w:r>
      <w:proofErr w:type="spellStart"/>
      <w:r w:rsidR="008D257B" w:rsidRPr="00CC57CC">
        <w:rPr>
          <w:sz w:val="22"/>
          <w:szCs w:val="22"/>
        </w:rPr>
        <w:t>Außengrenzenm</w:t>
      </w:r>
      <w:r w:rsidR="00481E6D" w:rsidRPr="00CC57CC">
        <w:rPr>
          <w:sz w:val="22"/>
          <w:szCs w:val="22"/>
        </w:rPr>
        <w:t>anagement</w:t>
      </w:r>
      <w:proofErr w:type="spellEnd"/>
      <w:r w:rsidR="00660CC0" w:rsidRPr="00CC57CC">
        <w:rPr>
          <w:sz w:val="22"/>
          <w:szCs w:val="22"/>
        </w:rPr>
        <w:t xml:space="preserve"> erzielt werden können</w:t>
      </w:r>
      <w:r w:rsidR="00322514">
        <w:rPr>
          <w:sz w:val="22"/>
          <w:szCs w:val="22"/>
        </w:rPr>
        <w:t>.</w:t>
      </w:r>
      <w:r w:rsidR="00FC7F0F">
        <w:rPr>
          <w:sz w:val="22"/>
          <w:szCs w:val="22"/>
        </w:rPr>
        <w:t xml:space="preserve"> Vielmehr bewertet der Bundesrat das vorgeschlage</w:t>
      </w:r>
      <w:r w:rsidR="00074584">
        <w:rPr>
          <w:sz w:val="22"/>
          <w:szCs w:val="22"/>
        </w:rPr>
        <w:t xml:space="preserve">ne EES als </w:t>
      </w:r>
      <w:r w:rsidR="00FC7F0F">
        <w:rPr>
          <w:sz w:val="22"/>
          <w:szCs w:val="22"/>
        </w:rPr>
        <w:t>unverhältnismäßig</w:t>
      </w:r>
      <w:r w:rsidR="00074584">
        <w:rPr>
          <w:sz w:val="22"/>
          <w:szCs w:val="22"/>
        </w:rPr>
        <w:t>e</w:t>
      </w:r>
      <w:r w:rsidR="00FC7F0F">
        <w:rPr>
          <w:sz w:val="22"/>
          <w:szCs w:val="22"/>
        </w:rPr>
        <w:t xml:space="preserve"> </w:t>
      </w:r>
      <w:r w:rsidR="00074584">
        <w:rPr>
          <w:sz w:val="22"/>
          <w:szCs w:val="22"/>
        </w:rPr>
        <w:t xml:space="preserve">Komplettüberwachung von Reisenden </w:t>
      </w:r>
      <w:r w:rsidR="007C12B2">
        <w:rPr>
          <w:sz w:val="22"/>
          <w:szCs w:val="22"/>
        </w:rPr>
        <w:t>aus</w:t>
      </w:r>
      <w:r w:rsidR="00C019D4">
        <w:rPr>
          <w:sz w:val="22"/>
          <w:szCs w:val="22"/>
        </w:rPr>
        <w:t xml:space="preserve"> Drittstaaten</w:t>
      </w:r>
      <w:r w:rsidR="001209C4">
        <w:rPr>
          <w:sz w:val="22"/>
          <w:szCs w:val="22"/>
        </w:rPr>
        <w:t>, die zu einer menschenunwürdigen Vorverurteilung von Nicht-EU-Ausländern führt.</w:t>
      </w:r>
      <w:r w:rsidR="00074584">
        <w:rPr>
          <w:sz w:val="22"/>
          <w:szCs w:val="22"/>
        </w:rPr>
        <w:t xml:space="preserve"> </w:t>
      </w:r>
    </w:p>
    <w:p w:rsidR="00FD4112" w:rsidRDefault="00BD2325" w:rsidP="00FD4112">
      <w:pPr>
        <w:pStyle w:val="Default"/>
        <w:numPr>
          <w:ilvl w:val="0"/>
          <w:numId w:val="4"/>
        </w:numPr>
        <w:spacing w:before="240"/>
        <w:ind w:left="426" w:hanging="426"/>
        <w:jc w:val="both"/>
        <w:rPr>
          <w:sz w:val="22"/>
          <w:szCs w:val="22"/>
        </w:rPr>
      </w:pPr>
      <w:r>
        <w:rPr>
          <w:sz w:val="22"/>
          <w:szCs w:val="22"/>
        </w:rPr>
        <w:t>Beim Verordnungs</w:t>
      </w:r>
      <w:r w:rsidR="00B22A40" w:rsidRPr="00B22A40">
        <w:rPr>
          <w:sz w:val="22"/>
          <w:szCs w:val="22"/>
        </w:rPr>
        <w:t xml:space="preserve">vorschlag </w:t>
      </w:r>
      <w:r w:rsidR="00C019D4">
        <w:rPr>
          <w:sz w:val="22"/>
          <w:szCs w:val="22"/>
        </w:rPr>
        <w:t>KOM</w:t>
      </w:r>
      <w:r w:rsidR="00241535">
        <w:rPr>
          <w:sz w:val="22"/>
          <w:szCs w:val="22"/>
        </w:rPr>
        <w:t xml:space="preserve">(2013) 95 </w:t>
      </w:r>
      <w:r w:rsidR="00B22A40" w:rsidRPr="00B22A40">
        <w:rPr>
          <w:sz w:val="22"/>
          <w:szCs w:val="22"/>
        </w:rPr>
        <w:t>bestehen nach Auffassung des Bundes</w:t>
      </w:r>
      <w:r w:rsidR="00B22A40">
        <w:rPr>
          <w:sz w:val="22"/>
          <w:szCs w:val="22"/>
        </w:rPr>
        <w:t>rats schwerwiegende verfassungsrechtliche B</w:t>
      </w:r>
      <w:r w:rsidR="00BB35BD">
        <w:rPr>
          <w:sz w:val="22"/>
          <w:szCs w:val="22"/>
        </w:rPr>
        <w:t xml:space="preserve">edenken, sowohl hinsichtlich </w:t>
      </w:r>
      <w:r w:rsidR="00573621">
        <w:rPr>
          <w:sz w:val="22"/>
          <w:szCs w:val="22"/>
        </w:rPr>
        <w:t xml:space="preserve">der Charta der Grundrechte der Europäischen Union </w:t>
      </w:r>
      <w:r w:rsidR="00BB35BD">
        <w:rPr>
          <w:sz w:val="22"/>
          <w:szCs w:val="22"/>
        </w:rPr>
        <w:t>als auch</w:t>
      </w:r>
      <w:r w:rsidR="00573621" w:rsidRPr="00573621">
        <w:rPr>
          <w:sz w:val="22"/>
          <w:szCs w:val="22"/>
        </w:rPr>
        <w:t xml:space="preserve"> </w:t>
      </w:r>
      <w:r w:rsidR="00573621">
        <w:rPr>
          <w:sz w:val="22"/>
          <w:szCs w:val="22"/>
        </w:rPr>
        <w:t xml:space="preserve">des </w:t>
      </w:r>
      <w:r w:rsidR="00E00914">
        <w:rPr>
          <w:sz w:val="22"/>
          <w:szCs w:val="22"/>
        </w:rPr>
        <w:t>deutschen</w:t>
      </w:r>
      <w:r w:rsidR="00573621">
        <w:rPr>
          <w:sz w:val="22"/>
          <w:szCs w:val="22"/>
        </w:rPr>
        <w:t xml:space="preserve"> Verfassungsrechts</w:t>
      </w:r>
      <w:r w:rsidR="00BB35BD">
        <w:rPr>
          <w:sz w:val="22"/>
          <w:szCs w:val="22"/>
        </w:rPr>
        <w:t>.</w:t>
      </w:r>
      <w:r w:rsidR="00BA53A9">
        <w:rPr>
          <w:sz w:val="22"/>
          <w:szCs w:val="22"/>
        </w:rPr>
        <w:t xml:space="preserve"> </w:t>
      </w:r>
      <w:r w:rsidR="00C12444">
        <w:rPr>
          <w:sz w:val="22"/>
          <w:szCs w:val="22"/>
        </w:rPr>
        <w:t>Die</w:t>
      </w:r>
      <w:r w:rsidR="005D1D63">
        <w:rPr>
          <w:sz w:val="22"/>
          <w:szCs w:val="22"/>
        </w:rPr>
        <w:t xml:space="preserve"> von der Europäischen Kommission vorgeschlagene </w:t>
      </w:r>
      <w:r w:rsidR="00213462">
        <w:rPr>
          <w:sz w:val="22"/>
          <w:szCs w:val="22"/>
        </w:rPr>
        <w:t xml:space="preserve">massenhafte Erhebung, </w:t>
      </w:r>
      <w:r w:rsidR="00F57048" w:rsidRPr="00E23067">
        <w:rPr>
          <w:sz w:val="22"/>
          <w:szCs w:val="22"/>
        </w:rPr>
        <w:t xml:space="preserve">Speicherung </w:t>
      </w:r>
      <w:r w:rsidR="00F57048">
        <w:rPr>
          <w:sz w:val="22"/>
          <w:szCs w:val="22"/>
        </w:rPr>
        <w:t xml:space="preserve">und </w:t>
      </w:r>
      <w:r w:rsidR="00437D55">
        <w:rPr>
          <w:sz w:val="22"/>
          <w:szCs w:val="22"/>
        </w:rPr>
        <w:t>behördliche</w:t>
      </w:r>
      <w:r w:rsidR="00F57048">
        <w:rPr>
          <w:sz w:val="22"/>
          <w:szCs w:val="22"/>
        </w:rPr>
        <w:t xml:space="preserve"> Weitergabe</w:t>
      </w:r>
      <w:r w:rsidR="0058182D">
        <w:rPr>
          <w:sz w:val="22"/>
          <w:szCs w:val="22"/>
        </w:rPr>
        <w:t xml:space="preserve"> von personenbezogenen</w:t>
      </w:r>
      <w:r w:rsidR="00F57048">
        <w:rPr>
          <w:sz w:val="22"/>
          <w:szCs w:val="22"/>
        </w:rPr>
        <w:t xml:space="preserve"> Daten (</w:t>
      </w:r>
      <w:r w:rsidR="00F01167">
        <w:rPr>
          <w:sz w:val="22"/>
          <w:szCs w:val="22"/>
        </w:rPr>
        <w:t xml:space="preserve">u.a. </w:t>
      </w:r>
      <w:r w:rsidR="009B593E" w:rsidRPr="009B593E">
        <w:rPr>
          <w:sz w:val="22"/>
          <w:szCs w:val="22"/>
        </w:rPr>
        <w:t>Name, Geburtsdatum, Staatsangehörigkeit, Geschlecht, Reisedokument, ausstellende Behörde, Fingerabdrücke</w:t>
      </w:r>
      <w:r w:rsidR="0008498A">
        <w:rPr>
          <w:sz w:val="22"/>
          <w:szCs w:val="22"/>
        </w:rPr>
        <w:t>) im Zuge</w:t>
      </w:r>
      <w:r w:rsidR="00F57048">
        <w:rPr>
          <w:sz w:val="22"/>
          <w:szCs w:val="22"/>
        </w:rPr>
        <w:t xml:space="preserve"> der </w:t>
      </w:r>
      <w:r w:rsidR="00C12444">
        <w:rPr>
          <w:sz w:val="22"/>
          <w:szCs w:val="22"/>
        </w:rPr>
        <w:t>Einführung eines E</w:t>
      </w:r>
      <w:r w:rsidR="004B5B6A">
        <w:rPr>
          <w:sz w:val="22"/>
          <w:szCs w:val="22"/>
        </w:rPr>
        <w:t xml:space="preserve">inreise-/ Ausreisesystems </w:t>
      </w:r>
      <w:r w:rsidR="00C12444">
        <w:rPr>
          <w:sz w:val="22"/>
          <w:szCs w:val="22"/>
        </w:rPr>
        <w:t>zur Erfassung der Einreise- und Ausreisedaten von Drittstaatsangehörigen an den Außengrenzen des Schengen-Raums</w:t>
      </w:r>
      <w:r w:rsidR="00FD4112">
        <w:rPr>
          <w:sz w:val="22"/>
          <w:szCs w:val="22"/>
        </w:rPr>
        <w:t xml:space="preserve"> </w:t>
      </w:r>
      <w:r w:rsidR="00E514F7">
        <w:rPr>
          <w:sz w:val="22"/>
          <w:szCs w:val="22"/>
        </w:rPr>
        <w:t xml:space="preserve">ist </w:t>
      </w:r>
      <w:r w:rsidR="003353DE">
        <w:rPr>
          <w:sz w:val="22"/>
          <w:szCs w:val="22"/>
        </w:rPr>
        <w:t xml:space="preserve">aus Sicht des Bundesrats </w:t>
      </w:r>
      <w:r w:rsidR="00573621" w:rsidRPr="00E23067">
        <w:rPr>
          <w:sz w:val="22"/>
          <w:szCs w:val="22"/>
        </w:rPr>
        <w:t>mit dem in der EU-Grundrechtecharta</w:t>
      </w:r>
      <w:r w:rsidR="00573621">
        <w:rPr>
          <w:sz w:val="22"/>
          <w:szCs w:val="22"/>
        </w:rPr>
        <w:t xml:space="preserve"> verankerten</w:t>
      </w:r>
      <w:r w:rsidR="00573621" w:rsidRPr="00E23067">
        <w:rPr>
          <w:sz w:val="22"/>
          <w:szCs w:val="22"/>
        </w:rPr>
        <w:t xml:space="preserve"> Schutz personenbezogener Daten</w:t>
      </w:r>
      <w:r w:rsidR="00573621">
        <w:rPr>
          <w:sz w:val="22"/>
          <w:szCs w:val="22"/>
        </w:rPr>
        <w:t xml:space="preserve"> (Artikel 8)</w:t>
      </w:r>
      <w:r w:rsidR="00B03CBA">
        <w:rPr>
          <w:sz w:val="22"/>
          <w:szCs w:val="22"/>
        </w:rPr>
        <w:t xml:space="preserve"> nicht zu vereinbaren.</w:t>
      </w:r>
      <w:r w:rsidR="00B03CBA" w:rsidRPr="00E23067">
        <w:rPr>
          <w:sz w:val="22"/>
          <w:szCs w:val="22"/>
        </w:rPr>
        <w:t xml:space="preserve"> </w:t>
      </w:r>
      <w:r w:rsidR="00B03CBA">
        <w:rPr>
          <w:sz w:val="22"/>
          <w:szCs w:val="22"/>
        </w:rPr>
        <w:t xml:space="preserve">Darüber hinaus </w:t>
      </w:r>
      <w:r w:rsidR="00B03CBA" w:rsidRPr="00190143">
        <w:rPr>
          <w:sz w:val="22"/>
          <w:szCs w:val="22"/>
        </w:rPr>
        <w:t>weist der Bundesrat darauf hin</w:t>
      </w:r>
      <w:r w:rsidR="00B03CBA">
        <w:rPr>
          <w:sz w:val="22"/>
          <w:szCs w:val="22"/>
        </w:rPr>
        <w:t xml:space="preserve">, dass </w:t>
      </w:r>
      <w:r w:rsidR="00573621" w:rsidRPr="00190143">
        <w:rPr>
          <w:sz w:val="22"/>
          <w:szCs w:val="22"/>
        </w:rPr>
        <w:t>e</w:t>
      </w:r>
      <w:r w:rsidR="005D1D63" w:rsidRPr="00190143">
        <w:rPr>
          <w:sz w:val="22"/>
          <w:szCs w:val="22"/>
        </w:rPr>
        <w:t xml:space="preserve">ine flächendeckende </w:t>
      </w:r>
      <w:r w:rsidR="00023A14">
        <w:rPr>
          <w:sz w:val="22"/>
          <w:szCs w:val="22"/>
        </w:rPr>
        <w:t xml:space="preserve">Erfassung und </w:t>
      </w:r>
      <w:r w:rsidR="005D1D63" w:rsidRPr="00190143">
        <w:rPr>
          <w:sz w:val="22"/>
          <w:szCs w:val="22"/>
        </w:rPr>
        <w:t xml:space="preserve">Kontrolle aller Reisenden </w:t>
      </w:r>
      <w:r w:rsidR="000C2598" w:rsidRPr="00190143">
        <w:rPr>
          <w:sz w:val="22"/>
          <w:szCs w:val="22"/>
        </w:rPr>
        <w:t xml:space="preserve">in der Vergangenheit </w:t>
      </w:r>
      <w:r w:rsidR="002F7F94" w:rsidRPr="00190143">
        <w:rPr>
          <w:sz w:val="22"/>
          <w:szCs w:val="22"/>
        </w:rPr>
        <w:t xml:space="preserve">vom Bundesverfassungsgericht </w:t>
      </w:r>
      <w:r w:rsidR="000C2598" w:rsidRPr="00190143">
        <w:rPr>
          <w:sz w:val="22"/>
          <w:szCs w:val="22"/>
        </w:rPr>
        <w:t xml:space="preserve">bereits </w:t>
      </w:r>
      <w:r w:rsidR="006600CC">
        <w:rPr>
          <w:sz w:val="22"/>
          <w:szCs w:val="22"/>
        </w:rPr>
        <w:t xml:space="preserve">als nicht </w:t>
      </w:r>
      <w:r w:rsidR="002F7F94" w:rsidRPr="00190143">
        <w:rPr>
          <w:sz w:val="22"/>
          <w:szCs w:val="22"/>
        </w:rPr>
        <w:t>verhältni</w:t>
      </w:r>
      <w:r w:rsidR="00B852FB" w:rsidRPr="00190143">
        <w:rPr>
          <w:sz w:val="22"/>
          <w:szCs w:val="22"/>
        </w:rPr>
        <w:t xml:space="preserve">smäßig angesehen </w:t>
      </w:r>
      <w:r w:rsidR="00D5350A" w:rsidRPr="00190143">
        <w:rPr>
          <w:sz w:val="22"/>
          <w:szCs w:val="22"/>
        </w:rPr>
        <w:t>wurde</w:t>
      </w:r>
      <w:r w:rsidR="00E117D9">
        <w:rPr>
          <w:sz w:val="22"/>
          <w:szCs w:val="22"/>
        </w:rPr>
        <w:t xml:space="preserve"> und </w:t>
      </w:r>
      <w:r w:rsidR="0089464F">
        <w:rPr>
          <w:sz w:val="22"/>
          <w:szCs w:val="22"/>
        </w:rPr>
        <w:t xml:space="preserve">davon auszugehen ist, dass </w:t>
      </w:r>
      <w:r w:rsidR="00B5639C">
        <w:rPr>
          <w:sz w:val="22"/>
          <w:szCs w:val="22"/>
        </w:rPr>
        <w:t xml:space="preserve">das EES </w:t>
      </w:r>
      <w:r w:rsidR="0036545C">
        <w:rPr>
          <w:sz w:val="22"/>
          <w:szCs w:val="22"/>
        </w:rPr>
        <w:t xml:space="preserve">einer </w:t>
      </w:r>
      <w:r w:rsidR="00A955E8">
        <w:rPr>
          <w:sz w:val="22"/>
          <w:szCs w:val="22"/>
        </w:rPr>
        <w:t>Überprüfung durch das Bundesverfassungsgericht</w:t>
      </w:r>
      <w:r w:rsidR="00652B48">
        <w:rPr>
          <w:sz w:val="22"/>
          <w:szCs w:val="22"/>
        </w:rPr>
        <w:t xml:space="preserve"> voraussichtlich nicht standhalten</w:t>
      </w:r>
      <w:r w:rsidR="00CC0B95">
        <w:rPr>
          <w:sz w:val="22"/>
          <w:szCs w:val="22"/>
        </w:rPr>
        <w:t xml:space="preserve"> </w:t>
      </w:r>
      <w:r w:rsidR="00632A4D">
        <w:rPr>
          <w:sz w:val="22"/>
          <w:szCs w:val="22"/>
        </w:rPr>
        <w:t>würde</w:t>
      </w:r>
      <w:r w:rsidR="00D5350A" w:rsidRPr="00190143">
        <w:rPr>
          <w:sz w:val="22"/>
          <w:szCs w:val="22"/>
        </w:rPr>
        <w:t>.</w:t>
      </w:r>
      <w:r w:rsidR="00EC4D9A">
        <w:rPr>
          <w:sz w:val="22"/>
          <w:szCs w:val="22"/>
        </w:rPr>
        <w:t xml:space="preserve"> </w:t>
      </w:r>
    </w:p>
    <w:p w:rsidR="00A60AE6" w:rsidRDefault="00BA0282" w:rsidP="00A60AE6">
      <w:pPr>
        <w:pStyle w:val="Default"/>
        <w:numPr>
          <w:ilvl w:val="0"/>
          <w:numId w:val="4"/>
        </w:numPr>
        <w:spacing w:before="240"/>
        <w:ind w:left="426" w:hanging="426"/>
        <w:jc w:val="both"/>
        <w:rPr>
          <w:sz w:val="22"/>
          <w:szCs w:val="22"/>
        </w:rPr>
      </w:pPr>
      <w:r w:rsidRPr="00FD4112">
        <w:rPr>
          <w:sz w:val="22"/>
          <w:szCs w:val="22"/>
        </w:rPr>
        <w:t xml:space="preserve">Der Bundesrat </w:t>
      </w:r>
      <w:r w:rsidR="00FD4112" w:rsidRPr="00FD4112">
        <w:rPr>
          <w:sz w:val="22"/>
          <w:szCs w:val="22"/>
        </w:rPr>
        <w:t xml:space="preserve">bewertet die Erfassung, Speicherung und Weitergabe von biometrischen Daten wie dem Fingerabdruck </w:t>
      </w:r>
      <w:r w:rsidR="00E73752">
        <w:rPr>
          <w:sz w:val="22"/>
          <w:szCs w:val="22"/>
        </w:rPr>
        <w:t>als</w:t>
      </w:r>
      <w:r w:rsidR="000736D6">
        <w:rPr>
          <w:sz w:val="22"/>
          <w:szCs w:val="22"/>
        </w:rPr>
        <w:t xml:space="preserve"> </w:t>
      </w:r>
      <w:r w:rsidR="00FD4112" w:rsidRPr="00FD4112">
        <w:rPr>
          <w:sz w:val="22"/>
          <w:szCs w:val="22"/>
        </w:rPr>
        <w:t>ein</w:t>
      </w:r>
      <w:r w:rsidR="00A0244A">
        <w:rPr>
          <w:sz w:val="22"/>
          <w:szCs w:val="22"/>
        </w:rPr>
        <w:t xml:space="preserve">en </w:t>
      </w:r>
      <w:r w:rsidR="00FD4112" w:rsidRPr="00FD4112">
        <w:rPr>
          <w:sz w:val="22"/>
          <w:szCs w:val="22"/>
        </w:rPr>
        <w:t>unverhältnismäßigen Eingriff in die Privatsphäre der Reisenden.</w:t>
      </w:r>
      <w:r w:rsidRPr="00FD4112">
        <w:rPr>
          <w:sz w:val="22"/>
          <w:szCs w:val="22"/>
        </w:rPr>
        <w:t xml:space="preserve"> </w:t>
      </w:r>
      <w:r w:rsidR="00046470">
        <w:rPr>
          <w:sz w:val="22"/>
          <w:szCs w:val="22"/>
        </w:rPr>
        <w:t>D</w:t>
      </w:r>
      <w:r w:rsidR="00D15895">
        <w:rPr>
          <w:sz w:val="22"/>
          <w:szCs w:val="22"/>
        </w:rPr>
        <w:t xml:space="preserve">iese Sichtweise </w:t>
      </w:r>
      <w:r w:rsidR="005E7121">
        <w:rPr>
          <w:sz w:val="22"/>
          <w:szCs w:val="22"/>
        </w:rPr>
        <w:t xml:space="preserve">stützt </w:t>
      </w:r>
      <w:r w:rsidR="00F156A3">
        <w:rPr>
          <w:sz w:val="22"/>
          <w:szCs w:val="22"/>
        </w:rPr>
        <w:t>auch</w:t>
      </w:r>
      <w:r w:rsidR="005E7121">
        <w:rPr>
          <w:sz w:val="22"/>
          <w:szCs w:val="22"/>
        </w:rPr>
        <w:t xml:space="preserve"> die Rechtsprechung durch den </w:t>
      </w:r>
      <w:r w:rsidR="005E7121" w:rsidRPr="00FD4112">
        <w:rPr>
          <w:sz w:val="22"/>
          <w:szCs w:val="22"/>
        </w:rPr>
        <w:t>Europäischen</w:t>
      </w:r>
      <w:r w:rsidRPr="00FD4112">
        <w:rPr>
          <w:sz w:val="22"/>
          <w:szCs w:val="22"/>
        </w:rPr>
        <w:t xml:space="preserve"> Gerichtsho</w:t>
      </w:r>
      <w:r w:rsidR="00B341BA">
        <w:rPr>
          <w:sz w:val="22"/>
          <w:szCs w:val="22"/>
        </w:rPr>
        <w:t xml:space="preserve">f für Menschenrechte </w:t>
      </w:r>
      <w:r w:rsidR="005E7121">
        <w:rPr>
          <w:sz w:val="22"/>
          <w:szCs w:val="22"/>
        </w:rPr>
        <w:t>(</w:t>
      </w:r>
      <w:r w:rsidR="00E04D1C">
        <w:rPr>
          <w:sz w:val="22"/>
          <w:szCs w:val="22"/>
        </w:rPr>
        <w:t xml:space="preserve">EGMR, </w:t>
      </w:r>
      <w:r w:rsidR="008D6462">
        <w:rPr>
          <w:sz w:val="22"/>
          <w:szCs w:val="22"/>
        </w:rPr>
        <w:t>Urteil</w:t>
      </w:r>
      <w:r w:rsidR="00CF7BCA">
        <w:rPr>
          <w:sz w:val="22"/>
          <w:szCs w:val="22"/>
        </w:rPr>
        <w:t xml:space="preserve"> vom 04.12.2008</w:t>
      </w:r>
      <w:r w:rsidR="00E04D1C">
        <w:rPr>
          <w:sz w:val="22"/>
          <w:szCs w:val="22"/>
        </w:rPr>
        <w:t xml:space="preserve"> - </w:t>
      </w:r>
      <w:r w:rsidRPr="00FD4112">
        <w:rPr>
          <w:sz w:val="22"/>
          <w:szCs w:val="22"/>
        </w:rPr>
        <w:t>3</w:t>
      </w:r>
      <w:r w:rsidR="00E04D1C">
        <w:rPr>
          <w:sz w:val="22"/>
          <w:szCs w:val="22"/>
        </w:rPr>
        <w:t xml:space="preserve">0562/04 und </w:t>
      </w:r>
      <w:r w:rsidR="00046470">
        <w:rPr>
          <w:sz w:val="22"/>
          <w:szCs w:val="22"/>
        </w:rPr>
        <w:t xml:space="preserve">30566/04), </w:t>
      </w:r>
      <w:r w:rsidR="000F5F5B">
        <w:rPr>
          <w:sz w:val="22"/>
          <w:szCs w:val="22"/>
        </w:rPr>
        <w:t>der</w:t>
      </w:r>
      <w:r w:rsidR="00B341BA">
        <w:rPr>
          <w:sz w:val="22"/>
          <w:szCs w:val="22"/>
        </w:rPr>
        <w:t xml:space="preserve"> den</w:t>
      </w:r>
      <w:r w:rsidRPr="00FD4112">
        <w:rPr>
          <w:sz w:val="22"/>
          <w:szCs w:val="22"/>
        </w:rPr>
        <w:t xml:space="preserve"> Fingerabdruck al</w:t>
      </w:r>
      <w:r w:rsidR="000A22CF">
        <w:rPr>
          <w:sz w:val="22"/>
          <w:szCs w:val="22"/>
        </w:rPr>
        <w:t xml:space="preserve">s personenbezogene Information </w:t>
      </w:r>
      <w:r w:rsidR="003E577D">
        <w:rPr>
          <w:sz w:val="22"/>
          <w:szCs w:val="22"/>
        </w:rPr>
        <w:t xml:space="preserve">und somit </w:t>
      </w:r>
      <w:r w:rsidR="00A3274E">
        <w:rPr>
          <w:sz w:val="22"/>
          <w:szCs w:val="22"/>
        </w:rPr>
        <w:t xml:space="preserve">als </w:t>
      </w:r>
      <w:r w:rsidRPr="00FD4112">
        <w:rPr>
          <w:sz w:val="22"/>
          <w:szCs w:val="22"/>
        </w:rPr>
        <w:t>schützensw</w:t>
      </w:r>
      <w:r w:rsidR="000A22CF">
        <w:rPr>
          <w:sz w:val="22"/>
          <w:szCs w:val="22"/>
        </w:rPr>
        <w:t>ert definiert</w:t>
      </w:r>
      <w:r w:rsidR="00737E7C">
        <w:rPr>
          <w:sz w:val="22"/>
          <w:szCs w:val="22"/>
        </w:rPr>
        <w:t xml:space="preserve"> hat</w:t>
      </w:r>
      <w:r w:rsidRPr="00FD4112">
        <w:rPr>
          <w:sz w:val="22"/>
          <w:szCs w:val="22"/>
        </w:rPr>
        <w:t>.</w:t>
      </w:r>
    </w:p>
    <w:p w:rsidR="00A40E74" w:rsidRPr="00A60AE6" w:rsidRDefault="00726EB5" w:rsidP="00A60AE6">
      <w:pPr>
        <w:pStyle w:val="Default"/>
        <w:numPr>
          <w:ilvl w:val="0"/>
          <w:numId w:val="4"/>
        </w:numPr>
        <w:spacing w:before="240"/>
        <w:ind w:left="426" w:hanging="426"/>
        <w:jc w:val="both"/>
        <w:rPr>
          <w:sz w:val="22"/>
          <w:szCs w:val="22"/>
        </w:rPr>
      </w:pPr>
      <w:r>
        <w:rPr>
          <w:sz w:val="22"/>
          <w:szCs w:val="22"/>
        </w:rPr>
        <w:t>Artikel 4 des Legislativ</w:t>
      </w:r>
      <w:r w:rsidR="00867D66" w:rsidRPr="00A60AE6">
        <w:rPr>
          <w:sz w:val="22"/>
          <w:szCs w:val="22"/>
        </w:rPr>
        <w:t>vorschlags</w:t>
      </w:r>
      <w:r w:rsidR="00A2092D" w:rsidRPr="00A60AE6">
        <w:rPr>
          <w:sz w:val="22"/>
          <w:szCs w:val="22"/>
        </w:rPr>
        <w:t xml:space="preserve"> </w:t>
      </w:r>
      <w:r w:rsidR="000178F2">
        <w:rPr>
          <w:sz w:val="22"/>
          <w:szCs w:val="22"/>
        </w:rPr>
        <w:t>KOM</w:t>
      </w:r>
      <w:r w:rsidR="00AA7646" w:rsidRPr="00A60AE6">
        <w:rPr>
          <w:sz w:val="22"/>
          <w:szCs w:val="22"/>
        </w:rPr>
        <w:t>(2013) 95 nennt als eines der</w:t>
      </w:r>
      <w:r w:rsidR="00A2092D" w:rsidRPr="00A60AE6">
        <w:rPr>
          <w:sz w:val="22"/>
          <w:szCs w:val="22"/>
        </w:rPr>
        <w:t xml:space="preserve"> Ziele</w:t>
      </w:r>
      <w:r w:rsidR="00AA7646" w:rsidRPr="00A60AE6">
        <w:rPr>
          <w:sz w:val="22"/>
          <w:szCs w:val="22"/>
        </w:rPr>
        <w:t xml:space="preserve"> des EES sowie zur Begründung der Einführung des</w:t>
      </w:r>
      <w:r w:rsidR="0075214E" w:rsidRPr="00A60AE6">
        <w:rPr>
          <w:sz w:val="22"/>
          <w:szCs w:val="22"/>
        </w:rPr>
        <w:t xml:space="preserve"> EES</w:t>
      </w:r>
      <w:r w:rsidR="00383931" w:rsidRPr="00A60AE6">
        <w:rPr>
          <w:sz w:val="22"/>
          <w:szCs w:val="22"/>
        </w:rPr>
        <w:t xml:space="preserve"> </w:t>
      </w:r>
      <w:r w:rsidR="00AA7646" w:rsidRPr="00A60AE6">
        <w:rPr>
          <w:sz w:val="22"/>
          <w:szCs w:val="22"/>
        </w:rPr>
        <w:t>die Möglichkeit</w:t>
      </w:r>
      <w:r w:rsidR="00383931" w:rsidRPr="00A60AE6">
        <w:rPr>
          <w:sz w:val="22"/>
          <w:szCs w:val="22"/>
        </w:rPr>
        <w:t>,</w:t>
      </w:r>
      <w:r w:rsidR="00AA7646" w:rsidRPr="00A60AE6">
        <w:rPr>
          <w:sz w:val="22"/>
          <w:szCs w:val="22"/>
        </w:rPr>
        <w:t xml:space="preserve"> sogenannte</w:t>
      </w:r>
      <w:r w:rsidR="00A2092D" w:rsidRPr="00A60AE6">
        <w:rPr>
          <w:sz w:val="22"/>
          <w:szCs w:val="22"/>
        </w:rPr>
        <w:t xml:space="preserve"> „</w:t>
      </w:r>
      <w:proofErr w:type="spellStart"/>
      <w:r w:rsidR="00A2092D" w:rsidRPr="00A60AE6">
        <w:rPr>
          <w:sz w:val="22"/>
          <w:szCs w:val="22"/>
        </w:rPr>
        <w:t>Overstayer</w:t>
      </w:r>
      <w:proofErr w:type="spellEnd"/>
      <w:r w:rsidR="00A2092D" w:rsidRPr="00A60AE6">
        <w:rPr>
          <w:sz w:val="22"/>
          <w:szCs w:val="22"/>
        </w:rPr>
        <w:t>“</w:t>
      </w:r>
      <w:r w:rsidR="00AA7646" w:rsidRPr="00A60AE6">
        <w:rPr>
          <w:sz w:val="22"/>
          <w:szCs w:val="22"/>
        </w:rPr>
        <w:t xml:space="preserve"> in der EU</w:t>
      </w:r>
      <w:r w:rsidR="00A2092D" w:rsidRPr="00A60AE6">
        <w:rPr>
          <w:sz w:val="22"/>
          <w:szCs w:val="22"/>
        </w:rPr>
        <w:t xml:space="preserve"> besser </w:t>
      </w:r>
      <w:r w:rsidR="00280AE1" w:rsidRPr="00A60AE6">
        <w:rPr>
          <w:sz w:val="22"/>
          <w:szCs w:val="22"/>
        </w:rPr>
        <w:t xml:space="preserve">aufspüren und </w:t>
      </w:r>
      <w:r w:rsidR="00A2092D" w:rsidRPr="00A60AE6">
        <w:rPr>
          <w:sz w:val="22"/>
          <w:szCs w:val="22"/>
        </w:rPr>
        <w:t>identifizieren zu können</w:t>
      </w:r>
      <w:r w:rsidR="00C2041A" w:rsidRPr="00A60AE6">
        <w:rPr>
          <w:sz w:val="22"/>
          <w:szCs w:val="22"/>
        </w:rPr>
        <w:t>, um somit eine Verringerung der Anzahl von „</w:t>
      </w:r>
      <w:proofErr w:type="spellStart"/>
      <w:r w:rsidR="00C2041A" w:rsidRPr="00A60AE6">
        <w:rPr>
          <w:sz w:val="22"/>
          <w:szCs w:val="22"/>
        </w:rPr>
        <w:t>Overstayer</w:t>
      </w:r>
      <w:proofErr w:type="spellEnd"/>
      <w:r w:rsidR="00C2041A" w:rsidRPr="00A60AE6">
        <w:rPr>
          <w:sz w:val="22"/>
          <w:szCs w:val="22"/>
        </w:rPr>
        <w:t>“ herbeizuführen</w:t>
      </w:r>
      <w:r w:rsidR="00A2092D" w:rsidRPr="00A60AE6">
        <w:rPr>
          <w:sz w:val="22"/>
          <w:szCs w:val="22"/>
        </w:rPr>
        <w:t>.</w:t>
      </w:r>
      <w:r w:rsidR="008C2E60" w:rsidRPr="00A60AE6">
        <w:rPr>
          <w:sz w:val="22"/>
          <w:szCs w:val="22"/>
        </w:rPr>
        <w:t xml:space="preserve"> </w:t>
      </w:r>
      <w:r w:rsidR="00837FAE" w:rsidRPr="00A60AE6">
        <w:rPr>
          <w:sz w:val="22"/>
          <w:szCs w:val="22"/>
        </w:rPr>
        <w:t>Da</w:t>
      </w:r>
      <w:r w:rsidR="00E22940" w:rsidRPr="00A60AE6">
        <w:rPr>
          <w:sz w:val="22"/>
          <w:szCs w:val="22"/>
        </w:rPr>
        <w:t xml:space="preserve"> </w:t>
      </w:r>
      <w:r w:rsidR="00FE312C" w:rsidRPr="00A60AE6">
        <w:rPr>
          <w:sz w:val="22"/>
          <w:szCs w:val="22"/>
        </w:rPr>
        <w:t xml:space="preserve">aber </w:t>
      </w:r>
      <w:r w:rsidR="008301C7" w:rsidRPr="00A60AE6">
        <w:rPr>
          <w:sz w:val="22"/>
          <w:szCs w:val="22"/>
        </w:rPr>
        <w:t>auch mit den</w:t>
      </w:r>
      <w:r w:rsidR="008C2E60" w:rsidRPr="00A60AE6">
        <w:rPr>
          <w:sz w:val="22"/>
          <w:szCs w:val="22"/>
        </w:rPr>
        <w:t xml:space="preserve"> </w:t>
      </w:r>
      <w:r w:rsidR="00837FAE" w:rsidRPr="00A60AE6">
        <w:rPr>
          <w:sz w:val="22"/>
          <w:szCs w:val="22"/>
        </w:rPr>
        <w:t>vor</w:t>
      </w:r>
      <w:r w:rsidR="008C2E60" w:rsidRPr="00A60AE6">
        <w:rPr>
          <w:sz w:val="22"/>
          <w:szCs w:val="22"/>
        </w:rPr>
        <w:t>geschlagenen Maßnahmen allein aufgrund der vielfältigen Ein- und Ausreise</w:t>
      </w:r>
      <w:r w:rsidR="00EC70E6" w:rsidRPr="00A60AE6">
        <w:rPr>
          <w:sz w:val="22"/>
          <w:szCs w:val="22"/>
        </w:rPr>
        <w:t>wege</w:t>
      </w:r>
      <w:r w:rsidR="008C2E60" w:rsidRPr="00A60AE6">
        <w:rPr>
          <w:sz w:val="22"/>
          <w:szCs w:val="22"/>
        </w:rPr>
        <w:t xml:space="preserve"> </w:t>
      </w:r>
      <w:r w:rsidR="008301C7" w:rsidRPr="00A60AE6">
        <w:rPr>
          <w:sz w:val="22"/>
          <w:szCs w:val="22"/>
        </w:rPr>
        <w:t>eine lückenlose</w:t>
      </w:r>
      <w:r w:rsidR="00837FAE" w:rsidRPr="00A60AE6">
        <w:rPr>
          <w:sz w:val="22"/>
          <w:szCs w:val="22"/>
        </w:rPr>
        <w:t xml:space="preserve"> Erfassung aller Einreise- und Ausreisebewegungen an den Außengrenzen der EU </w:t>
      </w:r>
      <w:r w:rsidR="008301C7" w:rsidRPr="00A60AE6">
        <w:rPr>
          <w:sz w:val="22"/>
          <w:szCs w:val="22"/>
        </w:rPr>
        <w:t>nicht zu erwarten ist</w:t>
      </w:r>
      <w:r w:rsidR="000178F2">
        <w:rPr>
          <w:sz w:val="22"/>
          <w:szCs w:val="22"/>
        </w:rPr>
        <w:t>,</w:t>
      </w:r>
      <w:r w:rsidR="00B01DF1" w:rsidRPr="00A60AE6">
        <w:rPr>
          <w:sz w:val="22"/>
          <w:szCs w:val="22"/>
        </w:rPr>
        <w:t xml:space="preserve"> sowie die vorgeschlagenen Maßnahmen nicht zu mehr Be</w:t>
      </w:r>
      <w:r w:rsidR="001C2AB2" w:rsidRPr="00A60AE6">
        <w:rPr>
          <w:sz w:val="22"/>
          <w:szCs w:val="22"/>
        </w:rPr>
        <w:t>hördenkontakten für Drittstaats</w:t>
      </w:r>
      <w:r w:rsidR="00B01DF1" w:rsidRPr="00A60AE6">
        <w:rPr>
          <w:sz w:val="22"/>
          <w:szCs w:val="22"/>
        </w:rPr>
        <w:t>angehörige führen</w:t>
      </w:r>
      <w:r w:rsidR="00A2092D" w:rsidRPr="00A60AE6">
        <w:rPr>
          <w:sz w:val="22"/>
          <w:szCs w:val="22"/>
        </w:rPr>
        <w:t xml:space="preserve">, </w:t>
      </w:r>
      <w:r w:rsidR="00EE1C11" w:rsidRPr="00A60AE6">
        <w:rPr>
          <w:sz w:val="22"/>
          <w:szCs w:val="22"/>
        </w:rPr>
        <w:t xml:space="preserve">ist </w:t>
      </w:r>
      <w:r w:rsidR="00837FAE" w:rsidRPr="00A60AE6">
        <w:rPr>
          <w:sz w:val="22"/>
          <w:szCs w:val="22"/>
        </w:rPr>
        <w:t xml:space="preserve">nicht zu erkennen, wie die massenhafte </w:t>
      </w:r>
      <w:r w:rsidR="000178F2">
        <w:rPr>
          <w:sz w:val="22"/>
          <w:szCs w:val="22"/>
        </w:rPr>
        <w:t>Speicherung von personenbezogenen</w:t>
      </w:r>
      <w:r w:rsidR="00A2092D" w:rsidRPr="00A60AE6">
        <w:rPr>
          <w:sz w:val="22"/>
          <w:szCs w:val="22"/>
        </w:rPr>
        <w:t xml:space="preserve"> Daten </w:t>
      </w:r>
      <w:r w:rsidR="00837FAE" w:rsidRPr="00A60AE6">
        <w:rPr>
          <w:sz w:val="22"/>
          <w:szCs w:val="22"/>
        </w:rPr>
        <w:t>zur effektiven Verringe</w:t>
      </w:r>
      <w:r w:rsidR="00C2041A" w:rsidRPr="00A60AE6">
        <w:rPr>
          <w:sz w:val="22"/>
          <w:szCs w:val="22"/>
        </w:rPr>
        <w:t>rung der Anzahl von „</w:t>
      </w:r>
      <w:proofErr w:type="spellStart"/>
      <w:r w:rsidR="00C2041A" w:rsidRPr="00A60AE6">
        <w:rPr>
          <w:sz w:val="22"/>
          <w:szCs w:val="22"/>
        </w:rPr>
        <w:t>Overstayer</w:t>
      </w:r>
      <w:proofErr w:type="spellEnd"/>
      <w:r w:rsidR="00EF287C" w:rsidRPr="00A60AE6">
        <w:rPr>
          <w:sz w:val="22"/>
          <w:szCs w:val="22"/>
        </w:rPr>
        <w:t>“ beitragen soll</w:t>
      </w:r>
      <w:r w:rsidR="00A2092D" w:rsidRPr="00A60AE6">
        <w:rPr>
          <w:sz w:val="22"/>
          <w:szCs w:val="22"/>
        </w:rPr>
        <w:t>.</w:t>
      </w:r>
      <w:r w:rsidR="008C2E60" w:rsidRPr="00A60AE6">
        <w:rPr>
          <w:sz w:val="22"/>
          <w:szCs w:val="22"/>
        </w:rPr>
        <w:t xml:space="preserve"> </w:t>
      </w:r>
      <w:r w:rsidR="008301C7" w:rsidRPr="00A60AE6">
        <w:rPr>
          <w:sz w:val="22"/>
          <w:szCs w:val="22"/>
        </w:rPr>
        <w:t xml:space="preserve">Vielmehr </w:t>
      </w:r>
      <w:r w:rsidR="000616BB" w:rsidRPr="00A60AE6">
        <w:rPr>
          <w:sz w:val="22"/>
          <w:szCs w:val="22"/>
        </w:rPr>
        <w:t>sieht der Bundesrat die Gefahr</w:t>
      </w:r>
      <w:r w:rsidR="008301C7" w:rsidRPr="00A60AE6">
        <w:rPr>
          <w:sz w:val="22"/>
          <w:szCs w:val="22"/>
        </w:rPr>
        <w:t xml:space="preserve">, dass </w:t>
      </w:r>
      <w:r w:rsidR="000616BB" w:rsidRPr="00A60AE6">
        <w:rPr>
          <w:sz w:val="22"/>
          <w:szCs w:val="22"/>
        </w:rPr>
        <w:t>aufgrund</w:t>
      </w:r>
      <w:r w:rsidR="008301C7" w:rsidRPr="00A60AE6">
        <w:rPr>
          <w:sz w:val="22"/>
          <w:szCs w:val="22"/>
        </w:rPr>
        <w:t xml:space="preserve"> der </w:t>
      </w:r>
      <w:r w:rsidR="00064C89" w:rsidRPr="00A60AE6">
        <w:rPr>
          <w:sz w:val="22"/>
          <w:szCs w:val="22"/>
        </w:rPr>
        <w:t xml:space="preserve">lückenhaften Erfassung </w:t>
      </w:r>
      <w:r w:rsidR="000616BB" w:rsidRPr="00A60AE6">
        <w:rPr>
          <w:sz w:val="22"/>
          <w:szCs w:val="22"/>
        </w:rPr>
        <w:t xml:space="preserve">der Ein- und Ausreise in die EU </w:t>
      </w:r>
      <w:r w:rsidR="00E43613" w:rsidRPr="00A60AE6">
        <w:rPr>
          <w:sz w:val="22"/>
          <w:szCs w:val="22"/>
        </w:rPr>
        <w:t>Drittstaa</w:t>
      </w:r>
      <w:r w:rsidR="00D56240" w:rsidRPr="00A60AE6">
        <w:rPr>
          <w:sz w:val="22"/>
          <w:szCs w:val="22"/>
        </w:rPr>
        <w:t>ts</w:t>
      </w:r>
      <w:r w:rsidR="000616BB" w:rsidRPr="00A60AE6">
        <w:rPr>
          <w:sz w:val="22"/>
          <w:szCs w:val="22"/>
        </w:rPr>
        <w:t>angehörige unberechtigterweise als „</w:t>
      </w:r>
      <w:proofErr w:type="spellStart"/>
      <w:r w:rsidR="000616BB" w:rsidRPr="00A60AE6">
        <w:rPr>
          <w:sz w:val="22"/>
          <w:szCs w:val="22"/>
        </w:rPr>
        <w:t>Overstayer</w:t>
      </w:r>
      <w:proofErr w:type="spellEnd"/>
      <w:r w:rsidR="000616BB" w:rsidRPr="00A60AE6">
        <w:rPr>
          <w:sz w:val="22"/>
          <w:szCs w:val="22"/>
        </w:rPr>
        <w:t xml:space="preserve">“ erfasst und </w:t>
      </w:r>
      <w:r w:rsidR="00DE6FE9" w:rsidRPr="00A60AE6">
        <w:rPr>
          <w:sz w:val="22"/>
          <w:szCs w:val="22"/>
        </w:rPr>
        <w:t>bei erneuter Einreise dem</w:t>
      </w:r>
      <w:r w:rsidR="000616BB" w:rsidRPr="00A60AE6">
        <w:rPr>
          <w:sz w:val="22"/>
          <w:szCs w:val="22"/>
        </w:rPr>
        <w:t xml:space="preserve">entsprechend </w:t>
      </w:r>
      <w:r w:rsidR="00DE6FE9" w:rsidRPr="00A60AE6">
        <w:rPr>
          <w:sz w:val="22"/>
          <w:szCs w:val="22"/>
        </w:rPr>
        <w:t xml:space="preserve">als </w:t>
      </w:r>
      <w:r w:rsidR="001A2BF1" w:rsidRPr="00A60AE6">
        <w:rPr>
          <w:sz w:val="22"/>
          <w:szCs w:val="22"/>
        </w:rPr>
        <w:t>„</w:t>
      </w:r>
      <w:r w:rsidR="00DE6FE9" w:rsidRPr="00A60AE6">
        <w:rPr>
          <w:sz w:val="22"/>
          <w:szCs w:val="22"/>
        </w:rPr>
        <w:t>Verdächtige</w:t>
      </w:r>
      <w:r w:rsidR="001A2BF1" w:rsidRPr="00A60AE6">
        <w:rPr>
          <w:sz w:val="22"/>
          <w:szCs w:val="22"/>
        </w:rPr>
        <w:t>“</w:t>
      </w:r>
      <w:r w:rsidR="00DE6FE9" w:rsidRPr="00A60AE6">
        <w:rPr>
          <w:sz w:val="22"/>
          <w:szCs w:val="22"/>
        </w:rPr>
        <w:t xml:space="preserve"> </w:t>
      </w:r>
      <w:r w:rsidR="000616BB" w:rsidRPr="00A60AE6">
        <w:rPr>
          <w:sz w:val="22"/>
          <w:szCs w:val="22"/>
        </w:rPr>
        <w:t>behandelt werden.</w:t>
      </w:r>
      <w:r w:rsidR="00DE6FE9" w:rsidRPr="00A60AE6">
        <w:rPr>
          <w:sz w:val="22"/>
          <w:szCs w:val="22"/>
        </w:rPr>
        <w:t xml:space="preserve"> </w:t>
      </w:r>
      <w:r w:rsidR="004A641A" w:rsidRPr="00A60AE6">
        <w:rPr>
          <w:sz w:val="22"/>
          <w:szCs w:val="22"/>
        </w:rPr>
        <w:t>H</w:t>
      </w:r>
      <w:r w:rsidR="00DE6FE9" w:rsidRPr="00A60AE6">
        <w:rPr>
          <w:sz w:val="22"/>
          <w:szCs w:val="22"/>
        </w:rPr>
        <w:t>inzu</w:t>
      </w:r>
      <w:r w:rsidR="004A641A" w:rsidRPr="00A60AE6">
        <w:rPr>
          <w:sz w:val="22"/>
          <w:szCs w:val="22"/>
        </w:rPr>
        <w:t xml:space="preserve"> kommt</w:t>
      </w:r>
      <w:r w:rsidR="007E4AD8" w:rsidRPr="00A60AE6">
        <w:rPr>
          <w:sz w:val="22"/>
          <w:szCs w:val="22"/>
        </w:rPr>
        <w:t xml:space="preserve">, dass </w:t>
      </w:r>
      <w:r w:rsidR="003909C5">
        <w:rPr>
          <w:sz w:val="22"/>
          <w:szCs w:val="22"/>
        </w:rPr>
        <w:t>beim</w:t>
      </w:r>
      <w:r w:rsidR="007E4AD8" w:rsidRPr="00A60AE6">
        <w:rPr>
          <w:sz w:val="22"/>
          <w:szCs w:val="22"/>
        </w:rPr>
        <w:t xml:space="preserve"> vorgeschlagene</w:t>
      </w:r>
      <w:r w:rsidR="003909C5">
        <w:rPr>
          <w:sz w:val="22"/>
          <w:szCs w:val="22"/>
        </w:rPr>
        <w:t>n</w:t>
      </w:r>
      <w:r w:rsidR="007E4AD8" w:rsidRPr="00A60AE6">
        <w:rPr>
          <w:sz w:val="22"/>
          <w:szCs w:val="22"/>
        </w:rPr>
        <w:t xml:space="preserve"> EES</w:t>
      </w:r>
      <w:r w:rsidR="00DE6FE9" w:rsidRPr="00A60AE6">
        <w:rPr>
          <w:sz w:val="22"/>
          <w:szCs w:val="22"/>
        </w:rPr>
        <w:t xml:space="preserve"> die </w:t>
      </w:r>
      <w:r w:rsidR="00507C25" w:rsidRPr="00A60AE6">
        <w:rPr>
          <w:sz w:val="22"/>
          <w:szCs w:val="22"/>
        </w:rPr>
        <w:t xml:space="preserve">Beweislast </w:t>
      </w:r>
      <w:r w:rsidR="00216FE5" w:rsidRPr="00A60AE6">
        <w:rPr>
          <w:sz w:val="22"/>
          <w:szCs w:val="22"/>
        </w:rPr>
        <w:t xml:space="preserve">zur Richtigstellung einer </w:t>
      </w:r>
      <w:r w:rsidR="007E4AD8" w:rsidRPr="00A60AE6">
        <w:rPr>
          <w:sz w:val="22"/>
          <w:szCs w:val="22"/>
        </w:rPr>
        <w:t xml:space="preserve">unberechtigten </w:t>
      </w:r>
      <w:r w:rsidR="007E4AD8" w:rsidRPr="00A60AE6">
        <w:rPr>
          <w:sz w:val="22"/>
          <w:szCs w:val="22"/>
        </w:rPr>
        <w:lastRenderedPageBreak/>
        <w:t>Kategorisierung als „</w:t>
      </w:r>
      <w:proofErr w:type="spellStart"/>
      <w:r w:rsidR="007E4AD8" w:rsidRPr="00A60AE6">
        <w:rPr>
          <w:sz w:val="22"/>
          <w:szCs w:val="22"/>
        </w:rPr>
        <w:t>Overstayer</w:t>
      </w:r>
      <w:proofErr w:type="spellEnd"/>
      <w:r w:rsidR="007E4AD8" w:rsidRPr="00A60AE6">
        <w:rPr>
          <w:sz w:val="22"/>
          <w:szCs w:val="22"/>
        </w:rPr>
        <w:t xml:space="preserve">“ </w:t>
      </w:r>
      <w:r w:rsidR="00507C25" w:rsidRPr="00A60AE6">
        <w:rPr>
          <w:sz w:val="22"/>
          <w:szCs w:val="22"/>
        </w:rPr>
        <w:t>a</w:t>
      </w:r>
      <w:r w:rsidR="00093DE9" w:rsidRPr="00A60AE6">
        <w:rPr>
          <w:sz w:val="22"/>
          <w:szCs w:val="22"/>
        </w:rPr>
        <w:t>u</w:t>
      </w:r>
      <w:r w:rsidR="00707DCA" w:rsidRPr="00A60AE6">
        <w:rPr>
          <w:sz w:val="22"/>
          <w:szCs w:val="22"/>
        </w:rPr>
        <w:t xml:space="preserve">f Seiten der </w:t>
      </w:r>
      <w:r w:rsidR="00977248">
        <w:rPr>
          <w:sz w:val="22"/>
          <w:szCs w:val="22"/>
        </w:rPr>
        <w:t>Reisenden</w:t>
      </w:r>
      <w:r w:rsidR="00707DCA" w:rsidRPr="00A60AE6">
        <w:rPr>
          <w:sz w:val="22"/>
          <w:szCs w:val="22"/>
        </w:rPr>
        <w:t xml:space="preserve"> liegt</w:t>
      </w:r>
      <w:r w:rsidR="003E0F0E" w:rsidRPr="00A60AE6">
        <w:rPr>
          <w:sz w:val="22"/>
          <w:szCs w:val="22"/>
        </w:rPr>
        <w:t>.</w:t>
      </w:r>
      <w:r w:rsidR="000616BB" w:rsidRPr="00A60AE6">
        <w:rPr>
          <w:sz w:val="22"/>
          <w:szCs w:val="22"/>
        </w:rPr>
        <w:t xml:space="preserve"> </w:t>
      </w:r>
      <w:r w:rsidR="00A60AE6">
        <w:rPr>
          <w:sz w:val="22"/>
          <w:szCs w:val="22"/>
        </w:rPr>
        <w:t xml:space="preserve">Es ist </w:t>
      </w:r>
      <w:r w:rsidR="00D37314">
        <w:rPr>
          <w:sz w:val="22"/>
          <w:szCs w:val="22"/>
        </w:rPr>
        <w:t xml:space="preserve">nach Auffassung des Bundesrats </w:t>
      </w:r>
      <w:r w:rsidR="00A60AE6">
        <w:rPr>
          <w:sz w:val="22"/>
          <w:szCs w:val="22"/>
        </w:rPr>
        <w:t>nicht zu rechtfertigen,</w:t>
      </w:r>
      <w:r w:rsidR="00A60AE6" w:rsidRPr="00A60AE6">
        <w:rPr>
          <w:sz w:val="22"/>
          <w:szCs w:val="22"/>
        </w:rPr>
        <w:t xml:space="preserve"> dass </w:t>
      </w:r>
      <w:r w:rsidR="001B7597">
        <w:rPr>
          <w:sz w:val="22"/>
          <w:szCs w:val="22"/>
        </w:rPr>
        <w:t>fehlerhaft k</w:t>
      </w:r>
      <w:r w:rsidR="000B553A">
        <w:rPr>
          <w:sz w:val="22"/>
          <w:szCs w:val="22"/>
        </w:rPr>
        <w:t xml:space="preserve">ategorisierte </w:t>
      </w:r>
      <w:r w:rsidR="00A60AE6" w:rsidRPr="00A60AE6">
        <w:rPr>
          <w:sz w:val="22"/>
          <w:szCs w:val="22"/>
        </w:rPr>
        <w:t>Reisende ihre Unschuld erst durch die Freigabe aller ihrer Daten beweisen müssen</w:t>
      </w:r>
      <w:r w:rsidR="00A60AE6">
        <w:rPr>
          <w:sz w:val="22"/>
          <w:szCs w:val="22"/>
        </w:rPr>
        <w:t>.</w:t>
      </w:r>
    </w:p>
    <w:p w:rsidR="000616BB" w:rsidRDefault="00444EF1" w:rsidP="00867D66">
      <w:pPr>
        <w:pStyle w:val="Default"/>
        <w:numPr>
          <w:ilvl w:val="0"/>
          <w:numId w:val="4"/>
        </w:numPr>
        <w:spacing w:before="240"/>
        <w:ind w:left="426" w:hanging="426"/>
        <w:jc w:val="both"/>
        <w:rPr>
          <w:sz w:val="22"/>
          <w:szCs w:val="22"/>
        </w:rPr>
      </w:pPr>
      <w:r>
        <w:rPr>
          <w:sz w:val="22"/>
          <w:szCs w:val="22"/>
        </w:rPr>
        <w:t xml:space="preserve">Der Bundesrat </w:t>
      </w:r>
      <w:r w:rsidR="00074584">
        <w:rPr>
          <w:sz w:val="22"/>
          <w:szCs w:val="22"/>
        </w:rPr>
        <w:t>bewertet</w:t>
      </w:r>
      <w:r w:rsidR="002A2CDA">
        <w:rPr>
          <w:sz w:val="22"/>
          <w:szCs w:val="22"/>
        </w:rPr>
        <w:t xml:space="preserve"> </w:t>
      </w:r>
      <w:r w:rsidR="00074584">
        <w:rPr>
          <w:sz w:val="22"/>
          <w:szCs w:val="22"/>
        </w:rPr>
        <w:t xml:space="preserve">das vorgeschlagene EES </w:t>
      </w:r>
      <w:r w:rsidR="0056037B">
        <w:rPr>
          <w:sz w:val="22"/>
          <w:szCs w:val="22"/>
        </w:rPr>
        <w:t>vor dem Hintergrund</w:t>
      </w:r>
      <w:r w:rsidR="00C9538B">
        <w:rPr>
          <w:sz w:val="22"/>
          <w:szCs w:val="22"/>
        </w:rPr>
        <w:t xml:space="preserve"> des hohen</w:t>
      </w:r>
      <w:r w:rsidR="00AD0BF7">
        <w:rPr>
          <w:sz w:val="22"/>
          <w:szCs w:val="22"/>
        </w:rPr>
        <w:t xml:space="preserve"> Kostenrahmens </w:t>
      </w:r>
      <w:r w:rsidR="00074584">
        <w:rPr>
          <w:sz w:val="22"/>
          <w:szCs w:val="22"/>
        </w:rPr>
        <w:t xml:space="preserve">als vollkommen unverhältnismäßig hinsichtlich des </w:t>
      </w:r>
      <w:r w:rsidR="00137DED">
        <w:rPr>
          <w:sz w:val="22"/>
          <w:szCs w:val="22"/>
        </w:rPr>
        <w:t xml:space="preserve">potenziellen </w:t>
      </w:r>
      <w:r w:rsidR="00074584">
        <w:rPr>
          <w:sz w:val="22"/>
          <w:szCs w:val="22"/>
        </w:rPr>
        <w:t>Nutzens für d</w:t>
      </w:r>
      <w:r w:rsidR="005E2712">
        <w:rPr>
          <w:sz w:val="22"/>
          <w:szCs w:val="22"/>
        </w:rPr>
        <w:t xml:space="preserve">ie Verbesserung der </w:t>
      </w:r>
      <w:proofErr w:type="spellStart"/>
      <w:r w:rsidR="005E2712">
        <w:rPr>
          <w:sz w:val="22"/>
          <w:szCs w:val="22"/>
        </w:rPr>
        <w:t>Außengrenz</w:t>
      </w:r>
      <w:r w:rsidR="0051225A">
        <w:rPr>
          <w:sz w:val="22"/>
          <w:szCs w:val="22"/>
        </w:rPr>
        <w:t>en</w:t>
      </w:r>
      <w:r w:rsidR="00DC7D94">
        <w:rPr>
          <w:sz w:val="22"/>
          <w:szCs w:val="22"/>
        </w:rPr>
        <w:t>verwaltung</w:t>
      </w:r>
      <w:proofErr w:type="spellEnd"/>
      <w:r w:rsidR="00DC7D94">
        <w:rPr>
          <w:sz w:val="22"/>
          <w:szCs w:val="22"/>
        </w:rPr>
        <w:t xml:space="preserve"> im Schengen-Raum</w:t>
      </w:r>
      <w:r w:rsidR="006B4EB1">
        <w:rPr>
          <w:sz w:val="22"/>
          <w:szCs w:val="22"/>
        </w:rPr>
        <w:t>.</w:t>
      </w:r>
    </w:p>
    <w:p w:rsidR="00D21787" w:rsidRPr="000216C9" w:rsidRDefault="00D21787" w:rsidP="00D21787">
      <w:pPr>
        <w:pStyle w:val="Default"/>
        <w:numPr>
          <w:ilvl w:val="0"/>
          <w:numId w:val="4"/>
        </w:numPr>
        <w:spacing w:before="240"/>
        <w:ind w:left="426" w:hanging="426"/>
        <w:jc w:val="both"/>
        <w:rPr>
          <w:sz w:val="22"/>
          <w:szCs w:val="22"/>
        </w:rPr>
      </w:pPr>
      <w:r>
        <w:rPr>
          <w:sz w:val="22"/>
          <w:szCs w:val="22"/>
        </w:rPr>
        <w:t>Der Bundesrat weist darauf hin,</w:t>
      </w:r>
      <w:r w:rsidR="00F215B7">
        <w:rPr>
          <w:sz w:val="22"/>
          <w:szCs w:val="22"/>
        </w:rPr>
        <w:t xml:space="preserve"> dass der</w:t>
      </w:r>
      <w:r w:rsidR="008722B4">
        <w:rPr>
          <w:sz w:val="22"/>
          <w:szCs w:val="22"/>
        </w:rPr>
        <w:t xml:space="preserve"> </w:t>
      </w:r>
      <w:r w:rsidR="00F215B7">
        <w:rPr>
          <w:sz w:val="22"/>
          <w:szCs w:val="22"/>
        </w:rPr>
        <w:t>e</w:t>
      </w:r>
      <w:r w:rsidR="008722B4">
        <w:rPr>
          <w:sz w:val="22"/>
          <w:szCs w:val="22"/>
        </w:rPr>
        <w:t xml:space="preserve">uropäische </w:t>
      </w:r>
      <w:r w:rsidR="00F215B7">
        <w:rPr>
          <w:sz w:val="22"/>
          <w:szCs w:val="22"/>
        </w:rPr>
        <w:t>Gesetzgeber es versäumt hat</w:t>
      </w:r>
      <w:r>
        <w:rPr>
          <w:sz w:val="22"/>
          <w:szCs w:val="22"/>
        </w:rPr>
        <w:t>, im Verordnungsvorschlag auf die Schwierigkeiten bei der Einführung vergleichbarer Systeme in ander</w:t>
      </w:r>
      <w:r w:rsidR="005E0352">
        <w:rPr>
          <w:sz w:val="22"/>
          <w:szCs w:val="22"/>
        </w:rPr>
        <w:t>en Ländern, insbesondere den Vereinigten Staaten von Amerika</w:t>
      </w:r>
      <w:r>
        <w:rPr>
          <w:sz w:val="22"/>
          <w:szCs w:val="22"/>
        </w:rPr>
        <w:t>, einzugehen. Berechtigte Befürchtungen der mangelnden Realisierbarkeit des EES aufgrund einschlägiger Erfahrungen in den USA, namentlich die Nichtvolloperabilität des US-amerikanischen Grenzmanagementsystems US-VISIT sowie der Nichtrealisierung des Grenzüberwachungssystem SBI</w:t>
      </w:r>
      <w:r w:rsidR="00256AC9" w:rsidRPr="00256AC9">
        <w:rPr>
          <w:sz w:val="22"/>
          <w:szCs w:val="22"/>
        </w:rPr>
        <w:t>NET</w:t>
      </w:r>
      <w:r>
        <w:rPr>
          <w:sz w:val="22"/>
          <w:szCs w:val="22"/>
        </w:rPr>
        <w:t xml:space="preserve"> aufgrund technischer Probleme und explodierender Kosten, werden im Verordnungsvorschlag nicht entkräftet. </w:t>
      </w:r>
    </w:p>
    <w:p w:rsidR="00650D7E" w:rsidRDefault="00BA2032" w:rsidP="000216C9">
      <w:pPr>
        <w:pStyle w:val="Default"/>
        <w:numPr>
          <w:ilvl w:val="0"/>
          <w:numId w:val="4"/>
        </w:numPr>
        <w:spacing w:before="240"/>
        <w:ind w:left="426" w:hanging="426"/>
        <w:jc w:val="both"/>
        <w:rPr>
          <w:sz w:val="22"/>
          <w:szCs w:val="22"/>
        </w:rPr>
      </w:pPr>
      <w:r>
        <w:rPr>
          <w:sz w:val="22"/>
          <w:szCs w:val="22"/>
        </w:rPr>
        <w:t>Der Bundesrat weist darauf hin</w:t>
      </w:r>
      <w:r w:rsidR="00650D7E" w:rsidRPr="000F287C">
        <w:rPr>
          <w:sz w:val="22"/>
          <w:szCs w:val="22"/>
        </w:rPr>
        <w:t xml:space="preserve">, </w:t>
      </w:r>
      <w:r w:rsidR="00650D7E">
        <w:rPr>
          <w:sz w:val="22"/>
          <w:szCs w:val="22"/>
        </w:rPr>
        <w:t xml:space="preserve">dass </w:t>
      </w:r>
      <w:r w:rsidR="00650D7E" w:rsidRPr="000F287C">
        <w:rPr>
          <w:sz w:val="22"/>
          <w:szCs w:val="22"/>
        </w:rPr>
        <w:t xml:space="preserve">der </w:t>
      </w:r>
      <w:r w:rsidR="00650D7E">
        <w:rPr>
          <w:sz w:val="22"/>
          <w:szCs w:val="22"/>
        </w:rPr>
        <w:t xml:space="preserve">Zugriff auf die durch das EES </w:t>
      </w:r>
      <w:r w:rsidR="00037C33">
        <w:rPr>
          <w:sz w:val="22"/>
          <w:szCs w:val="22"/>
        </w:rPr>
        <w:t>erhobenen sensiblen personenbezogenen</w:t>
      </w:r>
      <w:r w:rsidR="00650D7E">
        <w:rPr>
          <w:sz w:val="22"/>
          <w:szCs w:val="22"/>
        </w:rPr>
        <w:t xml:space="preserve"> Daten zu einem späteren Zeitpunkt </w:t>
      </w:r>
      <w:r w:rsidR="00650D7E" w:rsidRPr="00C87FC3">
        <w:rPr>
          <w:sz w:val="22"/>
          <w:szCs w:val="22"/>
        </w:rPr>
        <w:t>auch für Strafverfol</w:t>
      </w:r>
      <w:r w:rsidR="00650D7E">
        <w:rPr>
          <w:sz w:val="22"/>
          <w:szCs w:val="22"/>
        </w:rPr>
        <w:t>gungszwecke ermöglicht werden soll</w:t>
      </w:r>
      <w:r w:rsidR="00650D7E" w:rsidRPr="00C87FC3">
        <w:rPr>
          <w:sz w:val="22"/>
          <w:szCs w:val="22"/>
        </w:rPr>
        <w:t xml:space="preserve">. Genannter </w:t>
      </w:r>
      <w:r w:rsidR="00650D7E">
        <w:rPr>
          <w:sz w:val="22"/>
          <w:szCs w:val="22"/>
        </w:rPr>
        <w:t>Datenzugang</w:t>
      </w:r>
      <w:r w:rsidR="00650D7E" w:rsidRPr="00C87FC3">
        <w:rPr>
          <w:sz w:val="22"/>
          <w:szCs w:val="22"/>
        </w:rPr>
        <w:t xml:space="preserve"> </w:t>
      </w:r>
      <w:r w:rsidR="008A2868">
        <w:rPr>
          <w:sz w:val="22"/>
          <w:szCs w:val="22"/>
        </w:rPr>
        <w:t>soll</w:t>
      </w:r>
      <w:r w:rsidR="00650D7E" w:rsidRPr="00C87FC3">
        <w:rPr>
          <w:sz w:val="22"/>
          <w:szCs w:val="22"/>
        </w:rPr>
        <w:t xml:space="preserve"> von einem Monitoring </w:t>
      </w:r>
      <w:r w:rsidR="00650D7E">
        <w:rPr>
          <w:sz w:val="22"/>
          <w:szCs w:val="22"/>
        </w:rPr>
        <w:t>abhängen</w:t>
      </w:r>
      <w:r w:rsidR="00014E86">
        <w:rPr>
          <w:sz w:val="22"/>
          <w:szCs w:val="22"/>
        </w:rPr>
        <w:t>, welches ebenfalls prüft</w:t>
      </w:r>
      <w:r w:rsidR="00650D7E" w:rsidRPr="00C87FC3">
        <w:rPr>
          <w:sz w:val="22"/>
          <w:szCs w:val="22"/>
        </w:rPr>
        <w:t xml:space="preserve">, ob das EES </w:t>
      </w:r>
      <w:r w:rsidR="00650D7E">
        <w:rPr>
          <w:sz w:val="22"/>
          <w:szCs w:val="22"/>
        </w:rPr>
        <w:t>gleicherweise</w:t>
      </w:r>
      <w:r w:rsidR="00650D7E" w:rsidRPr="00C87FC3">
        <w:rPr>
          <w:sz w:val="22"/>
          <w:szCs w:val="22"/>
        </w:rPr>
        <w:t xml:space="preserve"> </w:t>
      </w:r>
      <w:r w:rsidR="00650D7E">
        <w:rPr>
          <w:sz w:val="22"/>
          <w:szCs w:val="22"/>
        </w:rPr>
        <w:t>„</w:t>
      </w:r>
      <w:r w:rsidR="00650D7E" w:rsidRPr="00C87FC3">
        <w:rPr>
          <w:sz w:val="22"/>
          <w:szCs w:val="22"/>
          <w:lang w:eastAsia="de-DE"/>
        </w:rPr>
        <w:t>zur Bekämpfung terroristischer und anderer schwerer Straftaten beitragen könnte</w:t>
      </w:r>
      <w:r w:rsidR="00F61FD4">
        <w:rPr>
          <w:sz w:val="22"/>
          <w:szCs w:val="22"/>
          <w:lang w:eastAsia="de-DE"/>
        </w:rPr>
        <w:t xml:space="preserve"> […]</w:t>
      </w:r>
      <w:r w:rsidR="005A3422">
        <w:rPr>
          <w:sz w:val="22"/>
          <w:szCs w:val="22"/>
          <w:lang w:eastAsia="de-DE"/>
        </w:rPr>
        <w:t>.</w:t>
      </w:r>
      <w:r w:rsidR="00650D7E">
        <w:rPr>
          <w:sz w:val="22"/>
          <w:szCs w:val="22"/>
          <w:lang w:eastAsia="de-DE"/>
        </w:rPr>
        <w:t xml:space="preserve">“ </w:t>
      </w:r>
      <w:r w:rsidR="00650D7E">
        <w:rPr>
          <w:sz w:val="22"/>
          <w:szCs w:val="22"/>
        </w:rPr>
        <w:t>(</w:t>
      </w:r>
      <w:r w:rsidR="00D749E3">
        <w:rPr>
          <w:sz w:val="22"/>
          <w:szCs w:val="22"/>
        </w:rPr>
        <w:t>KOM</w:t>
      </w:r>
      <w:r w:rsidR="00974648">
        <w:rPr>
          <w:sz w:val="22"/>
          <w:szCs w:val="22"/>
        </w:rPr>
        <w:t xml:space="preserve">(2013) 95, </w:t>
      </w:r>
      <w:r w:rsidR="00650D7E">
        <w:rPr>
          <w:sz w:val="22"/>
          <w:szCs w:val="22"/>
        </w:rPr>
        <w:t>Artikel 46 (5</w:t>
      </w:r>
      <w:r w:rsidR="00650D7E" w:rsidRPr="00D2372B">
        <w:rPr>
          <w:sz w:val="22"/>
          <w:szCs w:val="22"/>
        </w:rPr>
        <w:t>))</w:t>
      </w:r>
      <w:r w:rsidR="00104788">
        <w:rPr>
          <w:sz w:val="22"/>
          <w:szCs w:val="22"/>
        </w:rPr>
        <w:t>.</w:t>
      </w:r>
      <w:r w:rsidR="00650D7E" w:rsidRPr="00D2372B">
        <w:rPr>
          <w:sz w:val="22"/>
          <w:szCs w:val="22"/>
        </w:rPr>
        <w:t xml:space="preserve"> </w:t>
      </w:r>
      <w:r w:rsidR="00532D7A">
        <w:rPr>
          <w:sz w:val="22"/>
          <w:szCs w:val="22"/>
        </w:rPr>
        <w:t>Die Verwendung der im Rahmen des EES erhobener und gespeicherter personenbezogener Daten</w:t>
      </w:r>
      <w:r w:rsidR="009342D4">
        <w:rPr>
          <w:sz w:val="22"/>
          <w:szCs w:val="22"/>
        </w:rPr>
        <w:t xml:space="preserve"> geht weit über die</w:t>
      </w:r>
      <w:r w:rsidR="00650D7E" w:rsidRPr="00C87FC3">
        <w:rPr>
          <w:sz w:val="22"/>
          <w:szCs w:val="22"/>
        </w:rPr>
        <w:t xml:space="preserve"> ei</w:t>
      </w:r>
      <w:r w:rsidR="009342D4">
        <w:rPr>
          <w:sz w:val="22"/>
          <w:szCs w:val="22"/>
        </w:rPr>
        <w:t>gentliche Zielsetzung einer</w:t>
      </w:r>
      <w:r w:rsidR="00650D7E">
        <w:rPr>
          <w:sz w:val="22"/>
          <w:szCs w:val="22"/>
        </w:rPr>
        <w:t xml:space="preserve"> effektiveren und </w:t>
      </w:r>
      <w:r w:rsidR="00CF5BD9">
        <w:rPr>
          <w:sz w:val="22"/>
          <w:szCs w:val="22"/>
        </w:rPr>
        <w:t xml:space="preserve">sichereren </w:t>
      </w:r>
      <w:r w:rsidR="00650D7E">
        <w:rPr>
          <w:sz w:val="22"/>
          <w:szCs w:val="22"/>
        </w:rPr>
        <w:t>Ein- und Ausreise für Drittstaatsangehörige</w:t>
      </w:r>
      <w:r w:rsidR="00532D7A">
        <w:rPr>
          <w:sz w:val="22"/>
          <w:szCs w:val="22"/>
        </w:rPr>
        <w:t xml:space="preserve"> hinaus</w:t>
      </w:r>
      <w:r w:rsidR="001121D7">
        <w:rPr>
          <w:sz w:val="22"/>
          <w:szCs w:val="22"/>
        </w:rPr>
        <w:t xml:space="preserve"> und stellt eine Zweckentfremdung der erhobenen Daten dar. </w:t>
      </w:r>
      <w:r w:rsidR="00B44EB0">
        <w:rPr>
          <w:sz w:val="22"/>
          <w:szCs w:val="22"/>
        </w:rPr>
        <w:t xml:space="preserve">Aufgrund der Tatsache, dass </w:t>
      </w:r>
      <w:r w:rsidR="00DE1CA8">
        <w:rPr>
          <w:sz w:val="22"/>
          <w:szCs w:val="22"/>
        </w:rPr>
        <w:t>der Verordnungsentwurf keine Auskunft darüber gibt</w:t>
      </w:r>
      <w:r w:rsidR="00B44EB0">
        <w:rPr>
          <w:sz w:val="22"/>
          <w:szCs w:val="22"/>
        </w:rPr>
        <w:t xml:space="preserve">, </w:t>
      </w:r>
      <w:r w:rsidR="00B341BA" w:rsidRPr="00FD4112">
        <w:rPr>
          <w:sz w:val="22"/>
          <w:szCs w:val="22"/>
        </w:rPr>
        <w:t xml:space="preserve">welche Behörden </w:t>
      </w:r>
      <w:r w:rsidR="00120B8E">
        <w:rPr>
          <w:sz w:val="22"/>
          <w:szCs w:val="22"/>
        </w:rPr>
        <w:t xml:space="preserve">zu welchen Bedingungen </w:t>
      </w:r>
      <w:r w:rsidR="00B44EB0">
        <w:rPr>
          <w:sz w:val="22"/>
          <w:szCs w:val="22"/>
        </w:rPr>
        <w:t>auf die</w:t>
      </w:r>
      <w:r w:rsidR="00B341BA" w:rsidRPr="00FD4112">
        <w:rPr>
          <w:sz w:val="22"/>
          <w:szCs w:val="22"/>
        </w:rPr>
        <w:t xml:space="preserve"> sensiblen </w:t>
      </w:r>
      <w:r w:rsidR="00B44EB0">
        <w:rPr>
          <w:sz w:val="22"/>
          <w:szCs w:val="22"/>
        </w:rPr>
        <w:t xml:space="preserve">personenbezogenen </w:t>
      </w:r>
      <w:r w:rsidR="00B341BA" w:rsidRPr="00FD4112">
        <w:rPr>
          <w:sz w:val="22"/>
          <w:szCs w:val="22"/>
        </w:rPr>
        <w:t xml:space="preserve">Daten </w:t>
      </w:r>
      <w:r w:rsidR="006075EA">
        <w:rPr>
          <w:sz w:val="22"/>
          <w:szCs w:val="22"/>
        </w:rPr>
        <w:t>werden</w:t>
      </w:r>
      <w:r w:rsidR="006075EA" w:rsidRPr="00FD4112">
        <w:rPr>
          <w:sz w:val="22"/>
          <w:szCs w:val="22"/>
        </w:rPr>
        <w:t xml:space="preserve"> </w:t>
      </w:r>
      <w:r w:rsidR="00B341BA" w:rsidRPr="00FD4112">
        <w:rPr>
          <w:sz w:val="22"/>
          <w:szCs w:val="22"/>
        </w:rPr>
        <w:t>zugreifen können</w:t>
      </w:r>
      <w:r w:rsidR="00B44EB0">
        <w:rPr>
          <w:sz w:val="22"/>
          <w:szCs w:val="22"/>
        </w:rPr>
        <w:t xml:space="preserve">, </w:t>
      </w:r>
      <w:r w:rsidR="00354120">
        <w:rPr>
          <w:sz w:val="22"/>
          <w:szCs w:val="22"/>
        </w:rPr>
        <w:t>besteht</w:t>
      </w:r>
      <w:r w:rsidR="001B175A">
        <w:rPr>
          <w:sz w:val="22"/>
          <w:szCs w:val="22"/>
        </w:rPr>
        <w:t xml:space="preserve"> </w:t>
      </w:r>
      <w:r w:rsidR="00A65A5C">
        <w:rPr>
          <w:sz w:val="22"/>
          <w:szCs w:val="22"/>
        </w:rPr>
        <w:t>die Gefahr vo</w:t>
      </w:r>
      <w:r w:rsidR="004118A3">
        <w:rPr>
          <w:sz w:val="22"/>
          <w:szCs w:val="22"/>
        </w:rPr>
        <w:t xml:space="preserve">n </w:t>
      </w:r>
      <w:r w:rsidR="00354120">
        <w:rPr>
          <w:sz w:val="22"/>
          <w:szCs w:val="22"/>
        </w:rPr>
        <w:t xml:space="preserve">schweren </w:t>
      </w:r>
      <w:r w:rsidR="00CB5B46">
        <w:rPr>
          <w:sz w:val="22"/>
          <w:szCs w:val="22"/>
        </w:rPr>
        <w:t xml:space="preserve">zukünftigen </w:t>
      </w:r>
      <w:r w:rsidR="00A65A5C">
        <w:rPr>
          <w:sz w:val="22"/>
          <w:szCs w:val="22"/>
        </w:rPr>
        <w:t>Datenschutzverletzungen</w:t>
      </w:r>
      <w:r w:rsidR="00BC222B">
        <w:rPr>
          <w:sz w:val="22"/>
          <w:szCs w:val="22"/>
        </w:rPr>
        <w:t xml:space="preserve"> im Rahmen der Strafverfolgung</w:t>
      </w:r>
      <w:r w:rsidR="001336DC">
        <w:rPr>
          <w:sz w:val="22"/>
          <w:szCs w:val="22"/>
        </w:rPr>
        <w:t xml:space="preserve"> in der Europäischen Union</w:t>
      </w:r>
      <w:r w:rsidR="004118A3">
        <w:rPr>
          <w:sz w:val="22"/>
          <w:szCs w:val="22"/>
        </w:rPr>
        <w:t>.</w:t>
      </w:r>
    </w:p>
    <w:p w:rsidR="00EE430C" w:rsidRDefault="00443262" w:rsidP="00867D66">
      <w:pPr>
        <w:pStyle w:val="Default"/>
        <w:numPr>
          <w:ilvl w:val="0"/>
          <w:numId w:val="4"/>
        </w:numPr>
        <w:spacing w:before="240"/>
        <w:ind w:left="426" w:hanging="426"/>
        <w:jc w:val="both"/>
        <w:rPr>
          <w:sz w:val="22"/>
          <w:szCs w:val="22"/>
        </w:rPr>
      </w:pPr>
      <w:r>
        <w:rPr>
          <w:sz w:val="22"/>
          <w:szCs w:val="22"/>
        </w:rPr>
        <w:t xml:space="preserve">Der Bundesrat befürchtet, dass es im Zuge der Einführung des EES zu einer </w:t>
      </w:r>
      <w:r w:rsidR="008F5F1C">
        <w:rPr>
          <w:sz w:val="22"/>
          <w:szCs w:val="22"/>
        </w:rPr>
        <w:t>schleichenden</w:t>
      </w:r>
      <w:r w:rsidR="00241535">
        <w:rPr>
          <w:sz w:val="22"/>
          <w:szCs w:val="22"/>
        </w:rPr>
        <w:t xml:space="preserve"> Ausweitung </w:t>
      </w:r>
      <w:r>
        <w:rPr>
          <w:sz w:val="22"/>
          <w:szCs w:val="22"/>
        </w:rPr>
        <w:t xml:space="preserve">der Datenerfassung, -speicherung und </w:t>
      </w:r>
      <w:r w:rsidR="007B0837">
        <w:rPr>
          <w:sz w:val="22"/>
          <w:szCs w:val="22"/>
        </w:rPr>
        <w:t>-</w:t>
      </w:r>
      <w:r>
        <w:rPr>
          <w:sz w:val="22"/>
          <w:szCs w:val="22"/>
        </w:rPr>
        <w:t xml:space="preserve">weitergabe </w:t>
      </w:r>
      <w:r w:rsidR="00241535">
        <w:rPr>
          <w:sz w:val="22"/>
          <w:szCs w:val="22"/>
        </w:rPr>
        <w:t>auf EU-Bürger</w:t>
      </w:r>
      <w:r>
        <w:rPr>
          <w:sz w:val="22"/>
          <w:szCs w:val="22"/>
        </w:rPr>
        <w:t xml:space="preserve"> kommen kann. </w:t>
      </w:r>
      <w:r w:rsidR="008F5F1C">
        <w:rPr>
          <w:sz w:val="22"/>
          <w:szCs w:val="22"/>
        </w:rPr>
        <w:t>Der Bundesrat</w:t>
      </w:r>
      <w:r w:rsidR="005F7124">
        <w:rPr>
          <w:sz w:val="22"/>
          <w:szCs w:val="22"/>
        </w:rPr>
        <w:t xml:space="preserve"> lehnt die</w:t>
      </w:r>
      <w:r w:rsidR="006149A4">
        <w:rPr>
          <w:sz w:val="22"/>
          <w:szCs w:val="22"/>
        </w:rPr>
        <w:t xml:space="preserve"> Anwendung auf EU-Bürger entschieden ab.</w:t>
      </w:r>
    </w:p>
    <w:p w:rsidR="007B7795" w:rsidRDefault="007B7795" w:rsidP="004442DB">
      <w:pPr>
        <w:pStyle w:val="Default"/>
        <w:spacing w:before="240"/>
        <w:jc w:val="both"/>
        <w:rPr>
          <w:sz w:val="22"/>
          <w:szCs w:val="22"/>
        </w:rPr>
      </w:pPr>
    </w:p>
    <w:p w:rsidR="00636745" w:rsidRPr="00636745" w:rsidRDefault="00CC5E03" w:rsidP="004442DB">
      <w:pPr>
        <w:pStyle w:val="Default"/>
        <w:spacing w:before="240"/>
        <w:jc w:val="both"/>
        <w:rPr>
          <w:bCs/>
          <w:sz w:val="22"/>
          <w:szCs w:val="22"/>
        </w:rPr>
      </w:pPr>
      <w:r>
        <w:rPr>
          <w:bCs/>
          <w:sz w:val="22"/>
          <w:szCs w:val="22"/>
        </w:rPr>
        <w:t>Der Bundesrat möge</w:t>
      </w:r>
      <w:r w:rsidR="00B85D14">
        <w:rPr>
          <w:bCs/>
          <w:sz w:val="22"/>
          <w:szCs w:val="22"/>
        </w:rPr>
        <w:t xml:space="preserve"> gemäß §§</w:t>
      </w:r>
      <w:r w:rsidR="001711D3">
        <w:rPr>
          <w:bCs/>
          <w:sz w:val="22"/>
          <w:szCs w:val="22"/>
        </w:rPr>
        <w:t>3 und 5 EUZBLG zum Legislativ</w:t>
      </w:r>
      <w:r w:rsidR="00DF4EB0">
        <w:rPr>
          <w:bCs/>
          <w:sz w:val="22"/>
          <w:szCs w:val="22"/>
        </w:rPr>
        <w:t>vorschlag KOM</w:t>
      </w:r>
      <w:r w:rsidR="007B7795">
        <w:rPr>
          <w:bCs/>
          <w:sz w:val="22"/>
          <w:szCs w:val="22"/>
        </w:rPr>
        <w:t>(2013) 97 folgende Stellungnahme ab</w:t>
      </w:r>
      <w:r>
        <w:rPr>
          <w:bCs/>
          <w:sz w:val="22"/>
          <w:szCs w:val="22"/>
        </w:rPr>
        <w:t>geben</w:t>
      </w:r>
      <w:r w:rsidR="007B7795">
        <w:rPr>
          <w:bCs/>
          <w:sz w:val="22"/>
          <w:szCs w:val="22"/>
        </w:rPr>
        <w:t>:</w:t>
      </w:r>
    </w:p>
    <w:p w:rsidR="00181EA8" w:rsidRDefault="0059301B" w:rsidP="00444EF1">
      <w:pPr>
        <w:pStyle w:val="Default"/>
        <w:numPr>
          <w:ilvl w:val="0"/>
          <w:numId w:val="4"/>
        </w:numPr>
        <w:spacing w:before="240"/>
        <w:ind w:left="426" w:hanging="426"/>
        <w:jc w:val="both"/>
        <w:rPr>
          <w:sz w:val="22"/>
          <w:szCs w:val="22"/>
        </w:rPr>
      </w:pPr>
      <w:r>
        <w:rPr>
          <w:sz w:val="22"/>
          <w:szCs w:val="22"/>
        </w:rPr>
        <w:t>Der Bundesrat</w:t>
      </w:r>
      <w:r w:rsidR="00A2123C">
        <w:rPr>
          <w:sz w:val="22"/>
          <w:szCs w:val="22"/>
        </w:rPr>
        <w:t xml:space="preserve"> </w:t>
      </w:r>
      <w:r w:rsidR="004A2689">
        <w:rPr>
          <w:sz w:val="22"/>
          <w:szCs w:val="22"/>
        </w:rPr>
        <w:t xml:space="preserve">anerkennt das Ziel der Europäischen Kommission, </w:t>
      </w:r>
      <w:r w:rsidR="001D01EE">
        <w:rPr>
          <w:sz w:val="22"/>
          <w:szCs w:val="22"/>
        </w:rPr>
        <w:t>den Ein- und Ausreiseverkehr für Vielreisende an den Außengrenzen der Mitgliedsstaaten der Europ</w:t>
      </w:r>
      <w:r w:rsidR="00C06C7C">
        <w:rPr>
          <w:sz w:val="22"/>
          <w:szCs w:val="22"/>
        </w:rPr>
        <w:t xml:space="preserve">äischen Union komfortabler </w:t>
      </w:r>
      <w:r w:rsidR="00BC284C">
        <w:rPr>
          <w:sz w:val="22"/>
          <w:szCs w:val="22"/>
        </w:rPr>
        <w:t xml:space="preserve">und schneller </w:t>
      </w:r>
      <w:r w:rsidR="001D01EE">
        <w:rPr>
          <w:sz w:val="22"/>
          <w:szCs w:val="22"/>
        </w:rPr>
        <w:t>zu gestalten.</w:t>
      </w:r>
    </w:p>
    <w:p w:rsidR="00DB6CD0" w:rsidRDefault="00696516" w:rsidP="00444EF1">
      <w:pPr>
        <w:pStyle w:val="Default"/>
        <w:numPr>
          <w:ilvl w:val="0"/>
          <w:numId w:val="4"/>
        </w:numPr>
        <w:spacing w:before="240"/>
        <w:ind w:left="426" w:hanging="426"/>
        <w:jc w:val="both"/>
        <w:rPr>
          <w:sz w:val="22"/>
          <w:szCs w:val="22"/>
        </w:rPr>
      </w:pPr>
      <w:r>
        <w:rPr>
          <w:sz w:val="22"/>
          <w:szCs w:val="22"/>
        </w:rPr>
        <w:t xml:space="preserve">Der Bundesrat </w:t>
      </w:r>
      <w:r w:rsidR="0090650B">
        <w:rPr>
          <w:sz w:val="22"/>
          <w:szCs w:val="22"/>
        </w:rPr>
        <w:t xml:space="preserve">bezweifelt, dass die von </w:t>
      </w:r>
      <w:r w:rsidR="00592C8B">
        <w:rPr>
          <w:sz w:val="22"/>
          <w:szCs w:val="22"/>
        </w:rPr>
        <w:t>d</w:t>
      </w:r>
      <w:r w:rsidR="0090650B">
        <w:rPr>
          <w:sz w:val="22"/>
          <w:szCs w:val="22"/>
        </w:rPr>
        <w:t>er Europäischen Kommis</w:t>
      </w:r>
      <w:r w:rsidR="0013079C">
        <w:rPr>
          <w:sz w:val="22"/>
          <w:szCs w:val="22"/>
        </w:rPr>
        <w:t xml:space="preserve">sion gewünschte „Entlastung“ </w:t>
      </w:r>
      <w:r w:rsidR="0038427C">
        <w:rPr>
          <w:sz w:val="22"/>
          <w:szCs w:val="22"/>
        </w:rPr>
        <w:t>bezüglich</w:t>
      </w:r>
      <w:r w:rsidR="005F2298">
        <w:rPr>
          <w:sz w:val="22"/>
          <w:szCs w:val="22"/>
        </w:rPr>
        <w:t xml:space="preserve"> </w:t>
      </w:r>
      <w:r w:rsidR="0013079C">
        <w:rPr>
          <w:sz w:val="22"/>
          <w:szCs w:val="22"/>
        </w:rPr>
        <w:t>de</w:t>
      </w:r>
      <w:r w:rsidR="008B1FB9">
        <w:rPr>
          <w:sz w:val="22"/>
          <w:szCs w:val="22"/>
        </w:rPr>
        <w:t>s</w:t>
      </w:r>
      <w:r w:rsidR="0090650B">
        <w:rPr>
          <w:sz w:val="22"/>
          <w:szCs w:val="22"/>
        </w:rPr>
        <w:t xml:space="preserve"> aus der Einführung des EES resultierenden </w:t>
      </w:r>
      <w:r w:rsidR="00152F3F">
        <w:rPr>
          <w:sz w:val="22"/>
          <w:szCs w:val="22"/>
        </w:rPr>
        <w:t>erhöhte</w:t>
      </w:r>
      <w:r w:rsidR="008B1FB9">
        <w:rPr>
          <w:sz w:val="22"/>
          <w:szCs w:val="22"/>
        </w:rPr>
        <w:t>n</w:t>
      </w:r>
      <w:r w:rsidR="00152F3F">
        <w:rPr>
          <w:sz w:val="22"/>
          <w:szCs w:val="22"/>
        </w:rPr>
        <w:t xml:space="preserve"> Aufwand</w:t>
      </w:r>
      <w:r w:rsidR="008B1FB9">
        <w:rPr>
          <w:sz w:val="22"/>
          <w:szCs w:val="22"/>
        </w:rPr>
        <w:t>s</w:t>
      </w:r>
      <w:r w:rsidR="00152F3F">
        <w:rPr>
          <w:sz w:val="22"/>
          <w:szCs w:val="22"/>
        </w:rPr>
        <w:t xml:space="preserve"> </w:t>
      </w:r>
      <w:r w:rsidR="00E76540">
        <w:rPr>
          <w:sz w:val="22"/>
          <w:szCs w:val="22"/>
        </w:rPr>
        <w:t xml:space="preserve">bei </w:t>
      </w:r>
      <w:r w:rsidR="00152F3F">
        <w:rPr>
          <w:sz w:val="22"/>
          <w:szCs w:val="22"/>
        </w:rPr>
        <w:t xml:space="preserve">der Ein- und Ausreise aus dem Schengen-Raum </w:t>
      </w:r>
      <w:r w:rsidR="00C13DA0">
        <w:rPr>
          <w:sz w:val="22"/>
          <w:szCs w:val="22"/>
        </w:rPr>
        <w:t>mittels</w:t>
      </w:r>
      <w:r w:rsidR="0090650B">
        <w:rPr>
          <w:sz w:val="22"/>
          <w:szCs w:val="22"/>
        </w:rPr>
        <w:t xml:space="preserve"> </w:t>
      </w:r>
      <w:r>
        <w:rPr>
          <w:sz w:val="22"/>
          <w:szCs w:val="22"/>
        </w:rPr>
        <w:t>der Einführung eines Registrierungsprogramms für Reisende (RTP)</w:t>
      </w:r>
      <w:r w:rsidR="0090650B">
        <w:rPr>
          <w:sz w:val="22"/>
          <w:szCs w:val="22"/>
        </w:rPr>
        <w:t xml:space="preserve"> </w:t>
      </w:r>
      <w:r w:rsidR="00A02098">
        <w:rPr>
          <w:sz w:val="22"/>
          <w:szCs w:val="22"/>
        </w:rPr>
        <w:t>erreicht</w:t>
      </w:r>
      <w:r w:rsidR="0090650B">
        <w:rPr>
          <w:sz w:val="22"/>
          <w:szCs w:val="22"/>
        </w:rPr>
        <w:t xml:space="preserve"> werden kann.</w:t>
      </w:r>
      <w:r>
        <w:rPr>
          <w:sz w:val="22"/>
          <w:szCs w:val="22"/>
        </w:rPr>
        <w:t xml:space="preserve"> </w:t>
      </w:r>
    </w:p>
    <w:p w:rsidR="005B68D3" w:rsidRDefault="00E8711A" w:rsidP="00444EF1">
      <w:pPr>
        <w:pStyle w:val="Default"/>
        <w:numPr>
          <w:ilvl w:val="0"/>
          <w:numId w:val="4"/>
        </w:numPr>
        <w:spacing w:before="240"/>
        <w:ind w:left="426" w:hanging="426"/>
        <w:jc w:val="both"/>
        <w:rPr>
          <w:sz w:val="22"/>
          <w:szCs w:val="22"/>
        </w:rPr>
      </w:pPr>
      <w:r>
        <w:rPr>
          <w:sz w:val="22"/>
          <w:szCs w:val="22"/>
        </w:rPr>
        <w:t xml:space="preserve">Der Bundesrat erhebt </w:t>
      </w:r>
      <w:r w:rsidR="001952B9">
        <w:rPr>
          <w:sz w:val="22"/>
          <w:szCs w:val="22"/>
        </w:rPr>
        <w:t>grundlegende</w:t>
      </w:r>
      <w:r>
        <w:rPr>
          <w:sz w:val="22"/>
          <w:szCs w:val="22"/>
        </w:rPr>
        <w:t xml:space="preserve"> verfa</w:t>
      </w:r>
      <w:r w:rsidR="0060214A">
        <w:rPr>
          <w:sz w:val="22"/>
          <w:szCs w:val="22"/>
        </w:rPr>
        <w:t>ssungsrechtliche Zweifel hinsichtlich des</w:t>
      </w:r>
      <w:r>
        <w:rPr>
          <w:sz w:val="22"/>
          <w:szCs w:val="22"/>
        </w:rPr>
        <w:t xml:space="preserve"> </w:t>
      </w:r>
      <w:r w:rsidR="00D53A29">
        <w:rPr>
          <w:sz w:val="22"/>
          <w:szCs w:val="22"/>
        </w:rPr>
        <w:t>RTP</w:t>
      </w:r>
      <w:r w:rsidR="00584B90">
        <w:rPr>
          <w:sz w:val="22"/>
          <w:szCs w:val="22"/>
        </w:rPr>
        <w:t>.</w:t>
      </w:r>
      <w:r w:rsidR="001B7F34">
        <w:rPr>
          <w:sz w:val="22"/>
          <w:szCs w:val="22"/>
        </w:rPr>
        <w:t xml:space="preserve"> Die Erfassung von sensiblen personenbezogenen Daten, beispielsweise Fingerabdrücke und Angaben zu</w:t>
      </w:r>
      <w:r w:rsidR="00516D75">
        <w:rPr>
          <w:sz w:val="22"/>
          <w:szCs w:val="22"/>
        </w:rPr>
        <w:t>r</w:t>
      </w:r>
      <w:r w:rsidR="001B7F34">
        <w:rPr>
          <w:sz w:val="22"/>
          <w:szCs w:val="22"/>
        </w:rPr>
        <w:t xml:space="preserve"> wirtschaftlichen</w:t>
      </w:r>
      <w:r w:rsidR="00B636AF">
        <w:rPr>
          <w:sz w:val="22"/>
          <w:szCs w:val="22"/>
        </w:rPr>
        <w:t xml:space="preserve"> Situation, stellt eine Verletzung </w:t>
      </w:r>
      <w:r w:rsidR="008956EC">
        <w:rPr>
          <w:sz w:val="22"/>
          <w:szCs w:val="22"/>
        </w:rPr>
        <w:t>des</w:t>
      </w:r>
      <w:r w:rsidR="004C2952">
        <w:rPr>
          <w:sz w:val="22"/>
          <w:szCs w:val="22"/>
        </w:rPr>
        <w:t xml:space="preserve"> </w:t>
      </w:r>
      <w:r w:rsidR="003D47ED">
        <w:rPr>
          <w:sz w:val="22"/>
          <w:szCs w:val="22"/>
        </w:rPr>
        <w:t xml:space="preserve">in Deutschland </w:t>
      </w:r>
      <w:r w:rsidR="003D47ED">
        <w:rPr>
          <w:sz w:val="22"/>
          <w:szCs w:val="22"/>
        </w:rPr>
        <w:lastRenderedPageBreak/>
        <w:t xml:space="preserve">geltenden </w:t>
      </w:r>
      <w:r w:rsidR="003C47D1">
        <w:rPr>
          <w:sz w:val="22"/>
          <w:szCs w:val="22"/>
        </w:rPr>
        <w:t>Grundr</w:t>
      </w:r>
      <w:r w:rsidR="00F71492">
        <w:rPr>
          <w:sz w:val="22"/>
          <w:szCs w:val="22"/>
        </w:rPr>
        <w:t>echts auf informationelle</w:t>
      </w:r>
      <w:r w:rsidR="00B636AF">
        <w:rPr>
          <w:sz w:val="22"/>
          <w:szCs w:val="22"/>
        </w:rPr>
        <w:t xml:space="preserve"> Selbstbestimmung</w:t>
      </w:r>
      <w:r w:rsidR="009D75DE">
        <w:rPr>
          <w:sz w:val="22"/>
          <w:szCs w:val="22"/>
        </w:rPr>
        <w:t xml:space="preserve"> </w:t>
      </w:r>
      <w:r w:rsidR="004C2952">
        <w:rPr>
          <w:sz w:val="22"/>
          <w:szCs w:val="22"/>
        </w:rPr>
        <w:t>dar.</w:t>
      </w:r>
      <w:r w:rsidR="00F07BA1">
        <w:rPr>
          <w:sz w:val="22"/>
          <w:szCs w:val="22"/>
        </w:rPr>
        <w:t xml:space="preserve"> Darüber hinaus </w:t>
      </w:r>
      <w:r w:rsidR="00875F29">
        <w:rPr>
          <w:sz w:val="22"/>
          <w:szCs w:val="22"/>
        </w:rPr>
        <w:t>besteht bei der</w:t>
      </w:r>
      <w:r w:rsidR="00F07BA1">
        <w:rPr>
          <w:sz w:val="22"/>
          <w:szCs w:val="22"/>
        </w:rPr>
        <w:t xml:space="preserve"> Datenerheb</w:t>
      </w:r>
      <w:r w:rsidR="00DD474B">
        <w:rPr>
          <w:sz w:val="22"/>
          <w:szCs w:val="22"/>
        </w:rPr>
        <w:t xml:space="preserve">ung, </w:t>
      </w:r>
      <w:r w:rsidR="00F07BA1">
        <w:rPr>
          <w:sz w:val="22"/>
          <w:szCs w:val="22"/>
        </w:rPr>
        <w:t xml:space="preserve">-speicherung und </w:t>
      </w:r>
      <w:r w:rsidR="00244972">
        <w:rPr>
          <w:sz w:val="22"/>
          <w:szCs w:val="22"/>
        </w:rPr>
        <w:t>-</w:t>
      </w:r>
      <w:r w:rsidR="00F07BA1">
        <w:rPr>
          <w:sz w:val="22"/>
          <w:szCs w:val="22"/>
        </w:rPr>
        <w:t xml:space="preserve">weitergabe </w:t>
      </w:r>
      <w:r w:rsidR="00875F29">
        <w:rPr>
          <w:sz w:val="22"/>
          <w:szCs w:val="22"/>
        </w:rPr>
        <w:t xml:space="preserve">die Gefahr schwerwiegender Datenschutzverletzungen in </w:t>
      </w:r>
      <w:r w:rsidR="001D4370">
        <w:rPr>
          <w:sz w:val="22"/>
          <w:szCs w:val="22"/>
        </w:rPr>
        <w:t>Deutschland und anderen</w:t>
      </w:r>
      <w:r w:rsidR="00054CD4">
        <w:rPr>
          <w:sz w:val="22"/>
          <w:szCs w:val="22"/>
        </w:rPr>
        <w:t xml:space="preserve"> Mitglied</w:t>
      </w:r>
      <w:r w:rsidR="00875F29">
        <w:rPr>
          <w:sz w:val="22"/>
          <w:szCs w:val="22"/>
        </w:rPr>
        <w:t>staaten der Europäischen Union.</w:t>
      </w:r>
      <w:r w:rsidR="00F07BA1">
        <w:rPr>
          <w:sz w:val="22"/>
          <w:szCs w:val="22"/>
        </w:rPr>
        <w:t xml:space="preserve"> </w:t>
      </w:r>
      <w:r w:rsidR="004C2952">
        <w:rPr>
          <w:sz w:val="22"/>
          <w:szCs w:val="22"/>
        </w:rPr>
        <w:t xml:space="preserve"> </w:t>
      </w:r>
      <w:r w:rsidR="001B7F34">
        <w:rPr>
          <w:sz w:val="22"/>
          <w:szCs w:val="22"/>
        </w:rPr>
        <w:t xml:space="preserve">  </w:t>
      </w:r>
      <w:r>
        <w:rPr>
          <w:sz w:val="22"/>
          <w:szCs w:val="22"/>
        </w:rPr>
        <w:t xml:space="preserve"> </w:t>
      </w:r>
    </w:p>
    <w:p w:rsidR="00233520" w:rsidRPr="00F41060" w:rsidRDefault="00CC26C9" w:rsidP="00F41060">
      <w:pPr>
        <w:pStyle w:val="Default"/>
        <w:numPr>
          <w:ilvl w:val="0"/>
          <w:numId w:val="4"/>
        </w:numPr>
        <w:spacing w:before="240"/>
        <w:ind w:left="426" w:hanging="426"/>
        <w:jc w:val="both"/>
        <w:rPr>
          <w:sz w:val="22"/>
          <w:szCs w:val="22"/>
        </w:rPr>
      </w:pPr>
      <w:r>
        <w:rPr>
          <w:sz w:val="22"/>
          <w:szCs w:val="22"/>
        </w:rPr>
        <w:t xml:space="preserve">Der Bundesrat </w:t>
      </w:r>
      <w:r w:rsidR="007C7082">
        <w:rPr>
          <w:sz w:val="22"/>
          <w:szCs w:val="22"/>
        </w:rPr>
        <w:t>sieht</w:t>
      </w:r>
      <w:r>
        <w:rPr>
          <w:sz w:val="22"/>
          <w:szCs w:val="22"/>
        </w:rPr>
        <w:t xml:space="preserve"> </w:t>
      </w:r>
      <w:r w:rsidR="000D4A77">
        <w:rPr>
          <w:sz w:val="22"/>
          <w:szCs w:val="22"/>
        </w:rPr>
        <w:t>in der</w:t>
      </w:r>
      <w:r>
        <w:rPr>
          <w:sz w:val="22"/>
          <w:szCs w:val="22"/>
        </w:rPr>
        <w:t xml:space="preserve"> </w:t>
      </w:r>
      <w:r w:rsidR="0023240D">
        <w:rPr>
          <w:sz w:val="22"/>
          <w:szCs w:val="22"/>
        </w:rPr>
        <w:t>im Legislativvorschlag KOM</w:t>
      </w:r>
      <w:r w:rsidR="007D2E03">
        <w:rPr>
          <w:sz w:val="22"/>
          <w:szCs w:val="22"/>
        </w:rPr>
        <w:t xml:space="preserve">(2013) 97 </w:t>
      </w:r>
      <w:r w:rsidR="007C7082">
        <w:rPr>
          <w:sz w:val="22"/>
          <w:szCs w:val="22"/>
        </w:rPr>
        <w:t xml:space="preserve">ausdrücklich </w:t>
      </w:r>
      <w:r w:rsidR="0052252A">
        <w:rPr>
          <w:sz w:val="22"/>
          <w:szCs w:val="22"/>
        </w:rPr>
        <w:t>präferierte</w:t>
      </w:r>
      <w:r w:rsidR="007C7082">
        <w:rPr>
          <w:sz w:val="22"/>
          <w:szCs w:val="22"/>
        </w:rPr>
        <w:t xml:space="preserve"> Differenzi</w:t>
      </w:r>
      <w:r w:rsidR="00395952">
        <w:rPr>
          <w:sz w:val="22"/>
          <w:szCs w:val="22"/>
        </w:rPr>
        <w:t>erung von Drittstaaten</w:t>
      </w:r>
      <w:r w:rsidR="007C7082">
        <w:rPr>
          <w:sz w:val="22"/>
          <w:szCs w:val="22"/>
        </w:rPr>
        <w:t xml:space="preserve"> nach unterschiedlichen „Risikofaktoren“ </w:t>
      </w:r>
      <w:r w:rsidR="00732632">
        <w:rPr>
          <w:sz w:val="22"/>
          <w:szCs w:val="22"/>
        </w:rPr>
        <w:t>im Rahmen des RTP eine menschenunwürdige Stigmatisierung von Reisenden aus Drittstaaten mit einem erhöhten Risikoprofil.</w:t>
      </w:r>
      <w:r w:rsidR="00F41060">
        <w:rPr>
          <w:sz w:val="22"/>
          <w:szCs w:val="22"/>
        </w:rPr>
        <w:t xml:space="preserve"> </w:t>
      </w:r>
      <w:r w:rsidR="00637BB8" w:rsidRPr="00F41060">
        <w:rPr>
          <w:sz w:val="22"/>
          <w:szCs w:val="22"/>
        </w:rPr>
        <w:t xml:space="preserve">Dies steht </w:t>
      </w:r>
      <w:r w:rsidR="00B01E56" w:rsidRPr="00F41060">
        <w:rPr>
          <w:sz w:val="22"/>
          <w:szCs w:val="22"/>
        </w:rPr>
        <w:t xml:space="preserve">nach Auffassung des Bundesrats </w:t>
      </w:r>
      <w:r w:rsidR="00233520" w:rsidRPr="00F41060">
        <w:rPr>
          <w:sz w:val="22"/>
          <w:szCs w:val="22"/>
        </w:rPr>
        <w:t>i</w:t>
      </w:r>
      <w:r w:rsidR="00637BB8" w:rsidRPr="00F41060">
        <w:rPr>
          <w:sz w:val="22"/>
          <w:szCs w:val="22"/>
        </w:rPr>
        <w:t>m direkten Widerspruch zum</w:t>
      </w:r>
      <w:r w:rsidR="00233520" w:rsidRPr="00F41060">
        <w:rPr>
          <w:sz w:val="22"/>
          <w:szCs w:val="22"/>
        </w:rPr>
        <w:t xml:space="preserve"> in Artikel 19 (3)</w:t>
      </w:r>
      <w:r w:rsidR="00637BB8" w:rsidRPr="00F41060">
        <w:rPr>
          <w:sz w:val="22"/>
          <w:szCs w:val="22"/>
        </w:rPr>
        <w:t xml:space="preserve"> </w:t>
      </w:r>
      <w:r w:rsidR="00233520" w:rsidRPr="00F41060">
        <w:rPr>
          <w:sz w:val="22"/>
          <w:szCs w:val="22"/>
        </w:rPr>
        <w:t xml:space="preserve">des </w:t>
      </w:r>
      <w:r w:rsidR="00637BB8" w:rsidRPr="00F41060">
        <w:rPr>
          <w:sz w:val="22"/>
          <w:szCs w:val="22"/>
        </w:rPr>
        <w:t>Legislativvorschlag</w:t>
      </w:r>
      <w:r w:rsidR="00233520" w:rsidRPr="00F41060">
        <w:rPr>
          <w:sz w:val="22"/>
          <w:szCs w:val="22"/>
        </w:rPr>
        <w:t>s</w:t>
      </w:r>
      <w:r w:rsidR="00637BB8" w:rsidRPr="00F41060">
        <w:rPr>
          <w:sz w:val="22"/>
          <w:szCs w:val="22"/>
        </w:rPr>
        <w:t xml:space="preserve"> genannten Anspruch der Gleichbehandlung aller Antragssteller</w:t>
      </w:r>
      <w:r w:rsidR="00233520" w:rsidRPr="00F41060">
        <w:rPr>
          <w:sz w:val="22"/>
          <w:szCs w:val="22"/>
        </w:rPr>
        <w:t xml:space="preserve"> und registrierter Reisender. </w:t>
      </w:r>
      <w:r w:rsidR="008D7118">
        <w:rPr>
          <w:sz w:val="22"/>
          <w:szCs w:val="22"/>
        </w:rPr>
        <w:t>Der Bundesrat weist darauf hin, dass</w:t>
      </w:r>
      <w:r w:rsidR="00D4748A">
        <w:rPr>
          <w:sz w:val="22"/>
          <w:szCs w:val="22"/>
        </w:rPr>
        <w:t xml:space="preserve"> eine Ungleichbehandlung von Antragstellern oder im Rahmen des RTP registrierten Reisenden nicht mit dem </w:t>
      </w:r>
      <w:r w:rsidR="00594E85">
        <w:rPr>
          <w:sz w:val="22"/>
          <w:szCs w:val="22"/>
        </w:rPr>
        <w:t xml:space="preserve">in Artikel 21 (1) </w:t>
      </w:r>
      <w:r w:rsidR="003D66DF">
        <w:rPr>
          <w:sz w:val="22"/>
          <w:szCs w:val="22"/>
        </w:rPr>
        <w:t xml:space="preserve">der EU-Grundrechtecharta verankerten </w:t>
      </w:r>
      <w:r w:rsidR="00D53503">
        <w:rPr>
          <w:sz w:val="22"/>
          <w:szCs w:val="22"/>
        </w:rPr>
        <w:t>Grundsatz der Nichtdiskriminierung</w:t>
      </w:r>
      <w:r w:rsidR="002E2167">
        <w:rPr>
          <w:sz w:val="22"/>
          <w:szCs w:val="22"/>
        </w:rPr>
        <w:t xml:space="preserve"> </w:t>
      </w:r>
      <w:r w:rsidR="001421B9">
        <w:rPr>
          <w:sz w:val="22"/>
          <w:szCs w:val="22"/>
        </w:rPr>
        <w:t>vereinbar</w:t>
      </w:r>
      <w:r w:rsidR="002E2167">
        <w:rPr>
          <w:sz w:val="22"/>
          <w:szCs w:val="22"/>
        </w:rPr>
        <w:t xml:space="preserve"> ist. Genannter Artikel verbietet die Diskriminierung </w:t>
      </w:r>
      <w:r w:rsidR="00D53503">
        <w:rPr>
          <w:sz w:val="22"/>
          <w:szCs w:val="22"/>
        </w:rPr>
        <w:t xml:space="preserve">„[…] wegen des Geschlechts, der Rasse, </w:t>
      </w:r>
      <w:r w:rsidR="00973532">
        <w:rPr>
          <w:sz w:val="22"/>
          <w:szCs w:val="22"/>
        </w:rPr>
        <w:t>der Hau</w:t>
      </w:r>
      <w:r w:rsidR="00D53503">
        <w:rPr>
          <w:sz w:val="22"/>
          <w:szCs w:val="22"/>
        </w:rPr>
        <w:t>tfarbe, der ethnischen oder sozialen Herkunft, der genetischen Merkmale, der Sprache, der Religion oder Weltanschauung, der politischen oder sonstigen Anschauung, der Zugehörigkeit zu einer nationalen Minderheit, des Vermögens, der Geburt, einer Behinderung, des Alters oder der sexuellen Ausrichtung</w:t>
      </w:r>
      <w:r w:rsidR="003A732E">
        <w:rPr>
          <w:sz w:val="22"/>
          <w:szCs w:val="22"/>
        </w:rPr>
        <w:t xml:space="preserve"> […]</w:t>
      </w:r>
      <w:r w:rsidR="00D53503">
        <w:rPr>
          <w:sz w:val="22"/>
          <w:szCs w:val="22"/>
        </w:rPr>
        <w:t>“</w:t>
      </w:r>
      <w:r w:rsidR="00594E85">
        <w:rPr>
          <w:sz w:val="22"/>
          <w:szCs w:val="22"/>
        </w:rPr>
        <w:t>.</w:t>
      </w:r>
    </w:p>
    <w:p w:rsidR="00A46F9D" w:rsidRDefault="00102F1E" w:rsidP="0059301B">
      <w:pPr>
        <w:pStyle w:val="Default"/>
        <w:numPr>
          <w:ilvl w:val="0"/>
          <w:numId w:val="4"/>
        </w:numPr>
        <w:spacing w:before="240"/>
        <w:ind w:left="426" w:hanging="426"/>
        <w:jc w:val="both"/>
        <w:rPr>
          <w:sz w:val="22"/>
          <w:szCs w:val="22"/>
        </w:rPr>
      </w:pPr>
      <w:r>
        <w:rPr>
          <w:sz w:val="22"/>
          <w:szCs w:val="22"/>
        </w:rPr>
        <w:t xml:space="preserve">Der Bundesrat </w:t>
      </w:r>
      <w:r w:rsidR="001F53BD">
        <w:rPr>
          <w:sz w:val="22"/>
          <w:szCs w:val="22"/>
        </w:rPr>
        <w:t>be</w:t>
      </w:r>
      <w:r w:rsidR="005F33CF">
        <w:rPr>
          <w:sz w:val="22"/>
          <w:szCs w:val="22"/>
        </w:rPr>
        <w:t>fürchtet</w:t>
      </w:r>
      <w:r w:rsidR="00E0203E">
        <w:rPr>
          <w:sz w:val="22"/>
          <w:szCs w:val="22"/>
        </w:rPr>
        <w:t xml:space="preserve">, dass es im Zuge der Einführung </w:t>
      </w:r>
      <w:r w:rsidR="00E0006A">
        <w:rPr>
          <w:sz w:val="22"/>
          <w:szCs w:val="22"/>
        </w:rPr>
        <w:t>des RTP</w:t>
      </w:r>
      <w:r w:rsidR="005F33CF">
        <w:rPr>
          <w:sz w:val="22"/>
          <w:szCs w:val="22"/>
        </w:rPr>
        <w:t xml:space="preserve"> zu einem entgegengesetzten Effekt des</w:t>
      </w:r>
      <w:r w:rsidR="00E0203E">
        <w:rPr>
          <w:sz w:val="22"/>
          <w:szCs w:val="22"/>
        </w:rPr>
        <w:t xml:space="preserve"> </w:t>
      </w:r>
      <w:r w:rsidR="005F33CF">
        <w:rPr>
          <w:sz w:val="22"/>
          <w:szCs w:val="22"/>
        </w:rPr>
        <w:t xml:space="preserve">von der Europäischen Kommission </w:t>
      </w:r>
      <w:r w:rsidR="00C66A81">
        <w:rPr>
          <w:sz w:val="22"/>
          <w:szCs w:val="22"/>
        </w:rPr>
        <w:t>intendierten</w:t>
      </w:r>
      <w:r w:rsidR="00E0203E">
        <w:rPr>
          <w:sz w:val="22"/>
          <w:szCs w:val="22"/>
        </w:rPr>
        <w:t xml:space="preserve"> </w:t>
      </w:r>
      <w:r w:rsidR="001A74BC">
        <w:rPr>
          <w:sz w:val="22"/>
          <w:szCs w:val="22"/>
        </w:rPr>
        <w:t>Sicherheitsgewinns</w:t>
      </w:r>
      <w:r w:rsidR="005F33CF">
        <w:rPr>
          <w:sz w:val="22"/>
          <w:szCs w:val="22"/>
        </w:rPr>
        <w:t xml:space="preserve"> kommen kann. </w:t>
      </w:r>
      <w:r w:rsidR="00B741CA">
        <w:rPr>
          <w:sz w:val="22"/>
          <w:szCs w:val="22"/>
        </w:rPr>
        <w:t xml:space="preserve">Der Bundesrat ist vielmehr der Auffassung, dass </w:t>
      </w:r>
      <w:r w:rsidR="00C94D5D">
        <w:rPr>
          <w:sz w:val="22"/>
          <w:szCs w:val="22"/>
        </w:rPr>
        <w:t xml:space="preserve">durch die Vorabregistrierung im Rahmen des </w:t>
      </w:r>
      <w:r w:rsidR="00304BEB">
        <w:rPr>
          <w:sz w:val="22"/>
          <w:szCs w:val="22"/>
        </w:rPr>
        <w:t>RTP Kriminellen die Möglichkeit gegeben wird,</w:t>
      </w:r>
      <w:r w:rsidR="00C94D5D">
        <w:rPr>
          <w:sz w:val="22"/>
          <w:szCs w:val="22"/>
        </w:rPr>
        <w:t xml:space="preserve"> </w:t>
      </w:r>
      <w:r w:rsidR="00684F4D">
        <w:rPr>
          <w:sz w:val="22"/>
          <w:szCs w:val="22"/>
        </w:rPr>
        <w:t xml:space="preserve">Vor-Ort-Kontrollen zu umgehen und somit </w:t>
      </w:r>
      <w:r w:rsidR="00C94D5D">
        <w:rPr>
          <w:sz w:val="22"/>
          <w:szCs w:val="22"/>
        </w:rPr>
        <w:t xml:space="preserve">einfacher in die Europäische Union ein- bzw. auszureisen. </w:t>
      </w:r>
      <w:r w:rsidR="00304BEB">
        <w:rPr>
          <w:sz w:val="22"/>
          <w:szCs w:val="22"/>
        </w:rPr>
        <w:t xml:space="preserve"> </w:t>
      </w:r>
      <w:r w:rsidR="00E0203E">
        <w:rPr>
          <w:sz w:val="22"/>
          <w:szCs w:val="22"/>
        </w:rPr>
        <w:t xml:space="preserve"> </w:t>
      </w:r>
      <w:r w:rsidR="001F53BD">
        <w:rPr>
          <w:sz w:val="22"/>
          <w:szCs w:val="22"/>
        </w:rPr>
        <w:t xml:space="preserve"> </w:t>
      </w:r>
    </w:p>
    <w:p w:rsidR="009A7C45" w:rsidRDefault="009A7C45" w:rsidP="009A7C45">
      <w:pPr>
        <w:pStyle w:val="Default"/>
        <w:numPr>
          <w:ilvl w:val="0"/>
          <w:numId w:val="4"/>
        </w:numPr>
        <w:spacing w:before="240"/>
        <w:ind w:left="426" w:hanging="426"/>
        <w:jc w:val="both"/>
        <w:rPr>
          <w:sz w:val="22"/>
          <w:szCs w:val="22"/>
        </w:rPr>
      </w:pPr>
      <w:r>
        <w:rPr>
          <w:sz w:val="22"/>
          <w:szCs w:val="22"/>
        </w:rPr>
        <w:t>Der Bundesrat befürchtet, dass es im Zuge der Einführung des RTP zu einer schleichenden</w:t>
      </w:r>
      <w:r w:rsidR="00643310">
        <w:rPr>
          <w:sz w:val="22"/>
          <w:szCs w:val="22"/>
        </w:rPr>
        <w:t xml:space="preserve"> </w:t>
      </w:r>
      <w:r>
        <w:rPr>
          <w:sz w:val="22"/>
          <w:szCs w:val="22"/>
        </w:rPr>
        <w:t>Ausweitung der Datenerfassung, -speicherung und -weitergabe auf EU-Bürger kommen kann. Der Bundesrat lehnt die Anwendung auf EU-Bürger entschieden ab.</w:t>
      </w:r>
    </w:p>
    <w:p w:rsidR="007B7795" w:rsidRPr="000C396E" w:rsidRDefault="007B7795" w:rsidP="004442DB">
      <w:pPr>
        <w:pStyle w:val="Default"/>
        <w:spacing w:before="240"/>
        <w:jc w:val="both"/>
        <w:rPr>
          <w:color w:val="auto"/>
          <w:sz w:val="22"/>
          <w:szCs w:val="22"/>
        </w:rPr>
      </w:pPr>
    </w:p>
    <w:p w:rsidR="007B7795" w:rsidRPr="000C396E" w:rsidRDefault="007B7795" w:rsidP="004442DB">
      <w:pPr>
        <w:pStyle w:val="Default"/>
        <w:spacing w:before="240"/>
        <w:jc w:val="both"/>
        <w:rPr>
          <w:color w:val="auto"/>
          <w:sz w:val="22"/>
          <w:szCs w:val="22"/>
        </w:rPr>
      </w:pPr>
    </w:p>
    <w:p w:rsidR="004442DB" w:rsidRPr="000C396E" w:rsidRDefault="00F50340" w:rsidP="004442DB">
      <w:pPr>
        <w:pStyle w:val="Default"/>
        <w:spacing w:before="240"/>
        <w:jc w:val="both"/>
        <w:rPr>
          <w:color w:val="auto"/>
          <w:sz w:val="22"/>
          <w:szCs w:val="22"/>
        </w:rPr>
      </w:pPr>
      <w:r w:rsidRPr="000C396E">
        <w:rPr>
          <w:color w:val="auto"/>
          <w:sz w:val="22"/>
          <w:szCs w:val="22"/>
        </w:rPr>
        <w:t>Monika Pieper</w:t>
      </w:r>
    </w:p>
    <w:p w:rsidR="003B5CA0" w:rsidRPr="000C396E" w:rsidRDefault="00313A55" w:rsidP="00313A55">
      <w:pPr>
        <w:jc w:val="both"/>
        <w:rPr>
          <w:rFonts w:cs="Arial"/>
          <w:bCs/>
          <w:szCs w:val="22"/>
        </w:rPr>
      </w:pPr>
      <w:r w:rsidRPr="000C396E">
        <w:rPr>
          <w:rFonts w:cs="Arial"/>
          <w:bCs/>
          <w:szCs w:val="22"/>
        </w:rPr>
        <w:t>Nicolaus Kern</w:t>
      </w:r>
    </w:p>
    <w:p w:rsidR="0069473D" w:rsidRPr="000C396E" w:rsidRDefault="00FC7CA3" w:rsidP="00313A55">
      <w:pPr>
        <w:jc w:val="both"/>
        <w:rPr>
          <w:rFonts w:cs="Arial"/>
          <w:bCs/>
          <w:szCs w:val="22"/>
        </w:rPr>
      </w:pPr>
      <w:r w:rsidRPr="000C396E">
        <w:rPr>
          <w:rFonts w:cs="Arial"/>
          <w:bCs/>
          <w:szCs w:val="22"/>
        </w:rPr>
        <w:t>Frank Herrmann</w:t>
      </w:r>
    </w:p>
    <w:p w:rsidR="00313A55" w:rsidRPr="000C396E" w:rsidRDefault="00313A55" w:rsidP="00313A55">
      <w:pPr>
        <w:jc w:val="both"/>
        <w:rPr>
          <w:rFonts w:cs="Arial"/>
          <w:bCs/>
          <w:szCs w:val="22"/>
        </w:rPr>
      </w:pPr>
    </w:p>
    <w:p w:rsidR="00313A55" w:rsidRPr="000C396E" w:rsidRDefault="00313A55" w:rsidP="00313A55">
      <w:pPr>
        <w:jc w:val="both"/>
        <w:rPr>
          <w:rFonts w:cs="Arial"/>
          <w:bCs/>
          <w:szCs w:val="22"/>
        </w:rPr>
      </w:pPr>
      <w:r w:rsidRPr="000C396E">
        <w:rPr>
          <w:rFonts w:cs="Arial"/>
          <w:bCs/>
          <w:szCs w:val="22"/>
        </w:rPr>
        <w:t>und Fraktion</w:t>
      </w:r>
    </w:p>
    <w:p w:rsidR="008919A5" w:rsidRDefault="008919A5" w:rsidP="000121C1">
      <w:pPr>
        <w:pStyle w:val="Default"/>
        <w:jc w:val="both"/>
        <w:rPr>
          <w:sz w:val="22"/>
        </w:rPr>
      </w:pPr>
    </w:p>
    <w:p w:rsidR="00BC641D" w:rsidRDefault="00BC641D" w:rsidP="000121C1">
      <w:pPr>
        <w:pStyle w:val="Default"/>
        <w:jc w:val="both"/>
        <w:rPr>
          <w:sz w:val="22"/>
        </w:rPr>
      </w:pPr>
    </w:p>
    <w:p w:rsidR="00BC641D" w:rsidRDefault="00BC641D" w:rsidP="000121C1">
      <w:pPr>
        <w:pStyle w:val="Default"/>
        <w:jc w:val="both"/>
        <w:rPr>
          <w:sz w:val="22"/>
        </w:rPr>
      </w:pPr>
    </w:p>
    <w:p w:rsidR="00BC641D" w:rsidRPr="008919A5" w:rsidRDefault="00BC641D" w:rsidP="000121C1">
      <w:pPr>
        <w:pStyle w:val="Default"/>
        <w:jc w:val="both"/>
        <w:rPr>
          <w:sz w:val="22"/>
        </w:rPr>
      </w:pPr>
    </w:p>
    <w:sectPr w:rsidR="00BC641D" w:rsidRPr="008919A5"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5B" w:rsidRDefault="0072645B" w:rsidP="004F3971">
      <w:r>
        <w:separator/>
      </w:r>
    </w:p>
  </w:endnote>
  <w:endnote w:type="continuationSeparator" w:id="0">
    <w:p w:rsidR="0072645B" w:rsidRDefault="0072645B"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F66784">
          <w:rPr>
            <w:noProof/>
            <w:sz w:val="22"/>
            <w:szCs w:val="22"/>
          </w:rPr>
          <w:t>4</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F66784">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5B" w:rsidRDefault="0072645B" w:rsidP="004F3971">
      <w:r>
        <w:separator/>
      </w:r>
    </w:p>
  </w:footnote>
  <w:footnote w:type="continuationSeparator" w:id="0">
    <w:p w:rsidR="0072645B" w:rsidRDefault="0072645B"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82A071A" wp14:editId="2F5F59C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w:t>
    </w:r>
    <w:proofErr w:type="spellStart"/>
    <w:r>
      <w:rPr>
        <w:b/>
        <w:sz w:val="18"/>
      </w:rPr>
      <w:t>drnr</w:t>
    </w:r>
    <w:proofErr w:type="spellEnd"/>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763A90B" wp14:editId="7558F8EA">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proofErr w:type="spellStart"/>
          <w:r w:rsidRPr="004F3971">
            <w:rPr>
              <w:rFonts w:asciiTheme="minorHAnsi" w:hAnsiTheme="minorHAnsi" w:cstheme="minorHAnsi"/>
              <w:sz w:val="24"/>
            </w:rPr>
            <w:t>datum</w:t>
          </w:r>
          <w:bookmarkEnd w:id="3"/>
          <w:proofErr w:type="spellEnd"/>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0BEE"/>
    <w:rsid w:val="00001772"/>
    <w:rsid w:val="00003C56"/>
    <w:rsid w:val="0000797F"/>
    <w:rsid w:val="00007C5E"/>
    <w:rsid w:val="00007EDA"/>
    <w:rsid w:val="000121C1"/>
    <w:rsid w:val="00013F42"/>
    <w:rsid w:val="000145EF"/>
    <w:rsid w:val="000147ED"/>
    <w:rsid w:val="0001493B"/>
    <w:rsid w:val="00014E86"/>
    <w:rsid w:val="000157E1"/>
    <w:rsid w:val="00017322"/>
    <w:rsid w:val="000178F2"/>
    <w:rsid w:val="00017AC5"/>
    <w:rsid w:val="00020566"/>
    <w:rsid w:val="000216C9"/>
    <w:rsid w:val="000225F4"/>
    <w:rsid w:val="00023677"/>
    <w:rsid w:val="00023A14"/>
    <w:rsid w:val="00025FF5"/>
    <w:rsid w:val="00026018"/>
    <w:rsid w:val="00026561"/>
    <w:rsid w:val="0003059E"/>
    <w:rsid w:val="00030FC4"/>
    <w:rsid w:val="00031BCE"/>
    <w:rsid w:val="0003227D"/>
    <w:rsid w:val="0003242C"/>
    <w:rsid w:val="00033848"/>
    <w:rsid w:val="0003590B"/>
    <w:rsid w:val="000371C4"/>
    <w:rsid w:val="000372D3"/>
    <w:rsid w:val="00037C33"/>
    <w:rsid w:val="000402AA"/>
    <w:rsid w:val="0004197D"/>
    <w:rsid w:val="000453F8"/>
    <w:rsid w:val="0004585C"/>
    <w:rsid w:val="00045D0C"/>
    <w:rsid w:val="00045D41"/>
    <w:rsid w:val="00046345"/>
    <w:rsid w:val="00046470"/>
    <w:rsid w:val="0005025D"/>
    <w:rsid w:val="0005169F"/>
    <w:rsid w:val="00051702"/>
    <w:rsid w:val="00051DEA"/>
    <w:rsid w:val="00054079"/>
    <w:rsid w:val="00054534"/>
    <w:rsid w:val="00054590"/>
    <w:rsid w:val="0005464A"/>
    <w:rsid w:val="00054CD4"/>
    <w:rsid w:val="00057008"/>
    <w:rsid w:val="00057B47"/>
    <w:rsid w:val="000606D5"/>
    <w:rsid w:val="000616BB"/>
    <w:rsid w:val="00062139"/>
    <w:rsid w:val="00062549"/>
    <w:rsid w:val="0006272D"/>
    <w:rsid w:val="000630D7"/>
    <w:rsid w:val="000637D5"/>
    <w:rsid w:val="00063A18"/>
    <w:rsid w:val="00064C89"/>
    <w:rsid w:val="00065408"/>
    <w:rsid w:val="00065D81"/>
    <w:rsid w:val="0006602B"/>
    <w:rsid w:val="000671FB"/>
    <w:rsid w:val="000707E3"/>
    <w:rsid w:val="00070B57"/>
    <w:rsid w:val="00070E69"/>
    <w:rsid w:val="00071631"/>
    <w:rsid w:val="000721A1"/>
    <w:rsid w:val="00072C59"/>
    <w:rsid w:val="000736D6"/>
    <w:rsid w:val="00073E55"/>
    <w:rsid w:val="00074049"/>
    <w:rsid w:val="00074584"/>
    <w:rsid w:val="00075468"/>
    <w:rsid w:val="000756B5"/>
    <w:rsid w:val="00076F6A"/>
    <w:rsid w:val="000770EC"/>
    <w:rsid w:val="000772BF"/>
    <w:rsid w:val="00077CB2"/>
    <w:rsid w:val="000800D8"/>
    <w:rsid w:val="00080131"/>
    <w:rsid w:val="000803DB"/>
    <w:rsid w:val="000814FB"/>
    <w:rsid w:val="0008498A"/>
    <w:rsid w:val="00084F9C"/>
    <w:rsid w:val="00085267"/>
    <w:rsid w:val="00085675"/>
    <w:rsid w:val="00087E2F"/>
    <w:rsid w:val="00090AB1"/>
    <w:rsid w:val="00090DE5"/>
    <w:rsid w:val="000920F7"/>
    <w:rsid w:val="00092BE1"/>
    <w:rsid w:val="00093038"/>
    <w:rsid w:val="0009305F"/>
    <w:rsid w:val="00093DE9"/>
    <w:rsid w:val="000946C3"/>
    <w:rsid w:val="000A0243"/>
    <w:rsid w:val="000A22CF"/>
    <w:rsid w:val="000A2732"/>
    <w:rsid w:val="000A338F"/>
    <w:rsid w:val="000A52F3"/>
    <w:rsid w:val="000A551E"/>
    <w:rsid w:val="000A5D1F"/>
    <w:rsid w:val="000A71DE"/>
    <w:rsid w:val="000A75FF"/>
    <w:rsid w:val="000A760A"/>
    <w:rsid w:val="000A7A05"/>
    <w:rsid w:val="000B08EA"/>
    <w:rsid w:val="000B1390"/>
    <w:rsid w:val="000B18BF"/>
    <w:rsid w:val="000B3669"/>
    <w:rsid w:val="000B4D20"/>
    <w:rsid w:val="000B553A"/>
    <w:rsid w:val="000B6339"/>
    <w:rsid w:val="000B7084"/>
    <w:rsid w:val="000C0148"/>
    <w:rsid w:val="000C0282"/>
    <w:rsid w:val="000C1718"/>
    <w:rsid w:val="000C1EEA"/>
    <w:rsid w:val="000C2598"/>
    <w:rsid w:val="000C28F6"/>
    <w:rsid w:val="000C3051"/>
    <w:rsid w:val="000C3682"/>
    <w:rsid w:val="000C396E"/>
    <w:rsid w:val="000C68B8"/>
    <w:rsid w:val="000C7A0D"/>
    <w:rsid w:val="000D0D6F"/>
    <w:rsid w:val="000D1C88"/>
    <w:rsid w:val="000D1DC2"/>
    <w:rsid w:val="000D3109"/>
    <w:rsid w:val="000D4A77"/>
    <w:rsid w:val="000D4EEE"/>
    <w:rsid w:val="000D5292"/>
    <w:rsid w:val="000D5821"/>
    <w:rsid w:val="000D6322"/>
    <w:rsid w:val="000D67E9"/>
    <w:rsid w:val="000D69EB"/>
    <w:rsid w:val="000E04BA"/>
    <w:rsid w:val="000E062D"/>
    <w:rsid w:val="000E497E"/>
    <w:rsid w:val="000E56B0"/>
    <w:rsid w:val="000F037F"/>
    <w:rsid w:val="000F1915"/>
    <w:rsid w:val="000F287C"/>
    <w:rsid w:val="000F28E4"/>
    <w:rsid w:val="000F5F5B"/>
    <w:rsid w:val="0010017C"/>
    <w:rsid w:val="00100501"/>
    <w:rsid w:val="00102F1E"/>
    <w:rsid w:val="00103C61"/>
    <w:rsid w:val="00104788"/>
    <w:rsid w:val="00105411"/>
    <w:rsid w:val="00110486"/>
    <w:rsid w:val="00110A05"/>
    <w:rsid w:val="001110D1"/>
    <w:rsid w:val="001116A3"/>
    <w:rsid w:val="00111C5A"/>
    <w:rsid w:val="001121D7"/>
    <w:rsid w:val="001126B4"/>
    <w:rsid w:val="00113A1A"/>
    <w:rsid w:val="0011463F"/>
    <w:rsid w:val="00115521"/>
    <w:rsid w:val="00116006"/>
    <w:rsid w:val="0011712A"/>
    <w:rsid w:val="001209C4"/>
    <w:rsid w:val="00120B8E"/>
    <w:rsid w:val="0012249A"/>
    <w:rsid w:val="001247C3"/>
    <w:rsid w:val="00126620"/>
    <w:rsid w:val="001277FB"/>
    <w:rsid w:val="0013079C"/>
    <w:rsid w:val="00131860"/>
    <w:rsid w:val="00132DD6"/>
    <w:rsid w:val="001336DC"/>
    <w:rsid w:val="00134708"/>
    <w:rsid w:val="00135499"/>
    <w:rsid w:val="00135561"/>
    <w:rsid w:val="00135792"/>
    <w:rsid w:val="001360E4"/>
    <w:rsid w:val="0013723A"/>
    <w:rsid w:val="001372BA"/>
    <w:rsid w:val="00137581"/>
    <w:rsid w:val="00137DED"/>
    <w:rsid w:val="001409CE"/>
    <w:rsid w:val="00140A25"/>
    <w:rsid w:val="00140E36"/>
    <w:rsid w:val="00141541"/>
    <w:rsid w:val="001421B9"/>
    <w:rsid w:val="0014323E"/>
    <w:rsid w:val="0014362E"/>
    <w:rsid w:val="0014386C"/>
    <w:rsid w:val="00144001"/>
    <w:rsid w:val="00146BE0"/>
    <w:rsid w:val="00147EE4"/>
    <w:rsid w:val="00150534"/>
    <w:rsid w:val="00150EB5"/>
    <w:rsid w:val="00152F3F"/>
    <w:rsid w:val="00153BA4"/>
    <w:rsid w:val="00153DA3"/>
    <w:rsid w:val="001550D9"/>
    <w:rsid w:val="001564AE"/>
    <w:rsid w:val="00156DB4"/>
    <w:rsid w:val="0016015D"/>
    <w:rsid w:val="001625F8"/>
    <w:rsid w:val="00163236"/>
    <w:rsid w:val="00165EC7"/>
    <w:rsid w:val="00170B6A"/>
    <w:rsid w:val="001711D3"/>
    <w:rsid w:val="0017153B"/>
    <w:rsid w:val="00174560"/>
    <w:rsid w:val="00175825"/>
    <w:rsid w:val="00177BAA"/>
    <w:rsid w:val="00180198"/>
    <w:rsid w:val="00181EA8"/>
    <w:rsid w:val="00182594"/>
    <w:rsid w:val="00182BD3"/>
    <w:rsid w:val="00183EB1"/>
    <w:rsid w:val="00184588"/>
    <w:rsid w:val="00184ED9"/>
    <w:rsid w:val="00184F50"/>
    <w:rsid w:val="00185AD8"/>
    <w:rsid w:val="00185D68"/>
    <w:rsid w:val="00190143"/>
    <w:rsid w:val="001914C9"/>
    <w:rsid w:val="00193E27"/>
    <w:rsid w:val="001945CB"/>
    <w:rsid w:val="001952B9"/>
    <w:rsid w:val="001953C1"/>
    <w:rsid w:val="00195658"/>
    <w:rsid w:val="0019613A"/>
    <w:rsid w:val="00196597"/>
    <w:rsid w:val="00197A8A"/>
    <w:rsid w:val="001A0015"/>
    <w:rsid w:val="001A0C1B"/>
    <w:rsid w:val="001A0C8D"/>
    <w:rsid w:val="001A1BED"/>
    <w:rsid w:val="001A2BF1"/>
    <w:rsid w:val="001A74BC"/>
    <w:rsid w:val="001A773C"/>
    <w:rsid w:val="001A7852"/>
    <w:rsid w:val="001A791C"/>
    <w:rsid w:val="001B0975"/>
    <w:rsid w:val="001B0DC0"/>
    <w:rsid w:val="001B175A"/>
    <w:rsid w:val="001B5847"/>
    <w:rsid w:val="001B7597"/>
    <w:rsid w:val="001B7B32"/>
    <w:rsid w:val="001B7F34"/>
    <w:rsid w:val="001C0AC7"/>
    <w:rsid w:val="001C12EB"/>
    <w:rsid w:val="001C211C"/>
    <w:rsid w:val="001C2AB2"/>
    <w:rsid w:val="001C3766"/>
    <w:rsid w:val="001C3AC2"/>
    <w:rsid w:val="001C4969"/>
    <w:rsid w:val="001C4E20"/>
    <w:rsid w:val="001C4EC2"/>
    <w:rsid w:val="001C64CB"/>
    <w:rsid w:val="001C6809"/>
    <w:rsid w:val="001C7230"/>
    <w:rsid w:val="001C76A7"/>
    <w:rsid w:val="001C7BD2"/>
    <w:rsid w:val="001C7D2E"/>
    <w:rsid w:val="001D01EE"/>
    <w:rsid w:val="001D0D47"/>
    <w:rsid w:val="001D2208"/>
    <w:rsid w:val="001D431D"/>
    <w:rsid w:val="001D4370"/>
    <w:rsid w:val="001D524B"/>
    <w:rsid w:val="001D7DCD"/>
    <w:rsid w:val="001E48F9"/>
    <w:rsid w:val="001E5368"/>
    <w:rsid w:val="001E75AF"/>
    <w:rsid w:val="001E7A8E"/>
    <w:rsid w:val="001E7B2D"/>
    <w:rsid w:val="001F165B"/>
    <w:rsid w:val="001F21D4"/>
    <w:rsid w:val="001F2B3F"/>
    <w:rsid w:val="001F3228"/>
    <w:rsid w:val="001F53BD"/>
    <w:rsid w:val="001F5EC1"/>
    <w:rsid w:val="001F5FDC"/>
    <w:rsid w:val="001F6647"/>
    <w:rsid w:val="001F769B"/>
    <w:rsid w:val="00201991"/>
    <w:rsid w:val="0020278A"/>
    <w:rsid w:val="002059DF"/>
    <w:rsid w:val="00206D56"/>
    <w:rsid w:val="00207E3B"/>
    <w:rsid w:val="002103D6"/>
    <w:rsid w:val="00213275"/>
    <w:rsid w:val="00213462"/>
    <w:rsid w:val="00214679"/>
    <w:rsid w:val="00214A9A"/>
    <w:rsid w:val="002150BF"/>
    <w:rsid w:val="002156F9"/>
    <w:rsid w:val="002167D9"/>
    <w:rsid w:val="00216FE5"/>
    <w:rsid w:val="002174F0"/>
    <w:rsid w:val="00217DC9"/>
    <w:rsid w:val="00221995"/>
    <w:rsid w:val="00222B10"/>
    <w:rsid w:val="00222CD4"/>
    <w:rsid w:val="00222FB5"/>
    <w:rsid w:val="00224ACD"/>
    <w:rsid w:val="002266C4"/>
    <w:rsid w:val="00226902"/>
    <w:rsid w:val="00231EEE"/>
    <w:rsid w:val="0023240D"/>
    <w:rsid w:val="002334B1"/>
    <w:rsid w:val="00233520"/>
    <w:rsid w:val="00233949"/>
    <w:rsid w:val="00235423"/>
    <w:rsid w:val="00236801"/>
    <w:rsid w:val="00236987"/>
    <w:rsid w:val="00237293"/>
    <w:rsid w:val="00240BB1"/>
    <w:rsid w:val="00240F3C"/>
    <w:rsid w:val="002413AC"/>
    <w:rsid w:val="00241535"/>
    <w:rsid w:val="00244972"/>
    <w:rsid w:val="00244A04"/>
    <w:rsid w:val="00246293"/>
    <w:rsid w:val="00247870"/>
    <w:rsid w:val="00250466"/>
    <w:rsid w:val="00251AA4"/>
    <w:rsid w:val="00252CA8"/>
    <w:rsid w:val="00254FDF"/>
    <w:rsid w:val="00256AC9"/>
    <w:rsid w:val="0025783B"/>
    <w:rsid w:val="00257A18"/>
    <w:rsid w:val="00257D9F"/>
    <w:rsid w:val="00260113"/>
    <w:rsid w:val="00260A3B"/>
    <w:rsid w:val="002668E0"/>
    <w:rsid w:val="002679C3"/>
    <w:rsid w:val="0027005C"/>
    <w:rsid w:val="00270EDF"/>
    <w:rsid w:val="002723D9"/>
    <w:rsid w:val="002756B3"/>
    <w:rsid w:val="002763B3"/>
    <w:rsid w:val="0027642D"/>
    <w:rsid w:val="00277812"/>
    <w:rsid w:val="002807B6"/>
    <w:rsid w:val="00280AE1"/>
    <w:rsid w:val="00284DD4"/>
    <w:rsid w:val="002903E6"/>
    <w:rsid w:val="002912E2"/>
    <w:rsid w:val="0029208A"/>
    <w:rsid w:val="00293F6A"/>
    <w:rsid w:val="002949DF"/>
    <w:rsid w:val="002951C6"/>
    <w:rsid w:val="00296929"/>
    <w:rsid w:val="0029783A"/>
    <w:rsid w:val="002A0038"/>
    <w:rsid w:val="002A0DE1"/>
    <w:rsid w:val="002A1401"/>
    <w:rsid w:val="002A2CDA"/>
    <w:rsid w:val="002A6E9A"/>
    <w:rsid w:val="002A7C60"/>
    <w:rsid w:val="002B2B70"/>
    <w:rsid w:val="002B3755"/>
    <w:rsid w:val="002B4280"/>
    <w:rsid w:val="002B44AB"/>
    <w:rsid w:val="002B5F85"/>
    <w:rsid w:val="002C077E"/>
    <w:rsid w:val="002C0BBB"/>
    <w:rsid w:val="002C17B9"/>
    <w:rsid w:val="002C5185"/>
    <w:rsid w:val="002C5773"/>
    <w:rsid w:val="002C75BC"/>
    <w:rsid w:val="002D1E35"/>
    <w:rsid w:val="002D26E4"/>
    <w:rsid w:val="002D2F57"/>
    <w:rsid w:val="002D3D20"/>
    <w:rsid w:val="002D4E7B"/>
    <w:rsid w:val="002D5472"/>
    <w:rsid w:val="002D7203"/>
    <w:rsid w:val="002D7363"/>
    <w:rsid w:val="002E00DB"/>
    <w:rsid w:val="002E1694"/>
    <w:rsid w:val="002E2167"/>
    <w:rsid w:val="002E219B"/>
    <w:rsid w:val="002E2801"/>
    <w:rsid w:val="002E58A8"/>
    <w:rsid w:val="002E66FB"/>
    <w:rsid w:val="002F3859"/>
    <w:rsid w:val="002F444E"/>
    <w:rsid w:val="002F6271"/>
    <w:rsid w:val="002F7722"/>
    <w:rsid w:val="002F7F94"/>
    <w:rsid w:val="00301331"/>
    <w:rsid w:val="003025F0"/>
    <w:rsid w:val="0030495F"/>
    <w:rsid w:val="00304BEB"/>
    <w:rsid w:val="003074D3"/>
    <w:rsid w:val="00311460"/>
    <w:rsid w:val="0031373F"/>
    <w:rsid w:val="00313A55"/>
    <w:rsid w:val="00313BBF"/>
    <w:rsid w:val="003147B4"/>
    <w:rsid w:val="00315502"/>
    <w:rsid w:val="00315F8D"/>
    <w:rsid w:val="0031648D"/>
    <w:rsid w:val="00317EDA"/>
    <w:rsid w:val="00320BB8"/>
    <w:rsid w:val="00322514"/>
    <w:rsid w:val="00322FAC"/>
    <w:rsid w:val="00323A0C"/>
    <w:rsid w:val="00324458"/>
    <w:rsid w:val="0032457F"/>
    <w:rsid w:val="0032752A"/>
    <w:rsid w:val="003325B3"/>
    <w:rsid w:val="003333D4"/>
    <w:rsid w:val="003337C2"/>
    <w:rsid w:val="003347FC"/>
    <w:rsid w:val="003353DE"/>
    <w:rsid w:val="003424F8"/>
    <w:rsid w:val="00343254"/>
    <w:rsid w:val="0035041B"/>
    <w:rsid w:val="003508F8"/>
    <w:rsid w:val="003516C0"/>
    <w:rsid w:val="00351BA4"/>
    <w:rsid w:val="0035343D"/>
    <w:rsid w:val="00353C62"/>
    <w:rsid w:val="00353F67"/>
    <w:rsid w:val="00354120"/>
    <w:rsid w:val="0035476A"/>
    <w:rsid w:val="00354A23"/>
    <w:rsid w:val="0035548B"/>
    <w:rsid w:val="00356528"/>
    <w:rsid w:val="00356EA1"/>
    <w:rsid w:val="003572B0"/>
    <w:rsid w:val="003606E6"/>
    <w:rsid w:val="003609EE"/>
    <w:rsid w:val="00360D70"/>
    <w:rsid w:val="0036132B"/>
    <w:rsid w:val="003631B4"/>
    <w:rsid w:val="00363D26"/>
    <w:rsid w:val="00364784"/>
    <w:rsid w:val="0036545C"/>
    <w:rsid w:val="0036598A"/>
    <w:rsid w:val="0036658F"/>
    <w:rsid w:val="00371821"/>
    <w:rsid w:val="00371B7F"/>
    <w:rsid w:val="00373E06"/>
    <w:rsid w:val="00374D6F"/>
    <w:rsid w:val="00377347"/>
    <w:rsid w:val="0037740C"/>
    <w:rsid w:val="003779F1"/>
    <w:rsid w:val="00377E8B"/>
    <w:rsid w:val="003811D7"/>
    <w:rsid w:val="00381552"/>
    <w:rsid w:val="0038171E"/>
    <w:rsid w:val="00381D2C"/>
    <w:rsid w:val="00382C81"/>
    <w:rsid w:val="00383931"/>
    <w:rsid w:val="0038427C"/>
    <w:rsid w:val="00386CDD"/>
    <w:rsid w:val="0038716B"/>
    <w:rsid w:val="003909C5"/>
    <w:rsid w:val="00390A7F"/>
    <w:rsid w:val="00392932"/>
    <w:rsid w:val="00394F79"/>
    <w:rsid w:val="00395952"/>
    <w:rsid w:val="00397DC4"/>
    <w:rsid w:val="003A0B78"/>
    <w:rsid w:val="003A19FC"/>
    <w:rsid w:val="003A4A75"/>
    <w:rsid w:val="003A5620"/>
    <w:rsid w:val="003A59B2"/>
    <w:rsid w:val="003A6873"/>
    <w:rsid w:val="003A68B4"/>
    <w:rsid w:val="003A732E"/>
    <w:rsid w:val="003B01C3"/>
    <w:rsid w:val="003B099B"/>
    <w:rsid w:val="003B3161"/>
    <w:rsid w:val="003B4466"/>
    <w:rsid w:val="003B4FA3"/>
    <w:rsid w:val="003B5CA0"/>
    <w:rsid w:val="003B5E8D"/>
    <w:rsid w:val="003B6ACE"/>
    <w:rsid w:val="003B729C"/>
    <w:rsid w:val="003C09B4"/>
    <w:rsid w:val="003C27D3"/>
    <w:rsid w:val="003C336D"/>
    <w:rsid w:val="003C43F1"/>
    <w:rsid w:val="003C47D1"/>
    <w:rsid w:val="003C62D8"/>
    <w:rsid w:val="003C6A18"/>
    <w:rsid w:val="003C7ACD"/>
    <w:rsid w:val="003D0996"/>
    <w:rsid w:val="003D47ED"/>
    <w:rsid w:val="003D4F21"/>
    <w:rsid w:val="003D66DF"/>
    <w:rsid w:val="003D6C87"/>
    <w:rsid w:val="003E0F0E"/>
    <w:rsid w:val="003E1DF0"/>
    <w:rsid w:val="003E2A5C"/>
    <w:rsid w:val="003E3223"/>
    <w:rsid w:val="003E48E6"/>
    <w:rsid w:val="003E577D"/>
    <w:rsid w:val="003E5E2D"/>
    <w:rsid w:val="003E7A8A"/>
    <w:rsid w:val="003F0A26"/>
    <w:rsid w:val="003F0F8B"/>
    <w:rsid w:val="003F1490"/>
    <w:rsid w:val="003F3E31"/>
    <w:rsid w:val="003F3EDD"/>
    <w:rsid w:val="003F41A2"/>
    <w:rsid w:val="003F4DA1"/>
    <w:rsid w:val="003F55D4"/>
    <w:rsid w:val="003F737B"/>
    <w:rsid w:val="003F7864"/>
    <w:rsid w:val="003F7F71"/>
    <w:rsid w:val="004001AE"/>
    <w:rsid w:val="004005A5"/>
    <w:rsid w:val="00400953"/>
    <w:rsid w:val="00401E90"/>
    <w:rsid w:val="00403CF9"/>
    <w:rsid w:val="00410DFD"/>
    <w:rsid w:val="004118A3"/>
    <w:rsid w:val="004129B2"/>
    <w:rsid w:val="00412B59"/>
    <w:rsid w:val="00412D72"/>
    <w:rsid w:val="00413A9E"/>
    <w:rsid w:val="00413EF6"/>
    <w:rsid w:val="00415204"/>
    <w:rsid w:val="004173D4"/>
    <w:rsid w:val="00422C56"/>
    <w:rsid w:val="0042479F"/>
    <w:rsid w:val="00424AFC"/>
    <w:rsid w:val="00425CDA"/>
    <w:rsid w:val="00426141"/>
    <w:rsid w:val="004277B5"/>
    <w:rsid w:val="00434531"/>
    <w:rsid w:val="00437C10"/>
    <w:rsid w:val="00437D55"/>
    <w:rsid w:val="00443043"/>
    <w:rsid w:val="00443262"/>
    <w:rsid w:val="0044338C"/>
    <w:rsid w:val="00443805"/>
    <w:rsid w:val="004442CF"/>
    <w:rsid w:val="004442DB"/>
    <w:rsid w:val="00444EF1"/>
    <w:rsid w:val="00445A7D"/>
    <w:rsid w:val="00446FF7"/>
    <w:rsid w:val="00451693"/>
    <w:rsid w:val="00454C0C"/>
    <w:rsid w:val="00455FB2"/>
    <w:rsid w:val="00460A59"/>
    <w:rsid w:val="004617FD"/>
    <w:rsid w:val="004628BD"/>
    <w:rsid w:val="00463C85"/>
    <w:rsid w:val="00465AE7"/>
    <w:rsid w:val="00471C29"/>
    <w:rsid w:val="0047419B"/>
    <w:rsid w:val="00474D7E"/>
    <w:rsid w:val="004760F7"/>
    <w:rsid w:val="00476FAA"/>
    <w:rsid w:val="00481E6D"/>
    <w:rsid w:val="0048207D"/>
    <w:rsid w:val="00483FFF"/>
    <w:rsid w:val="00485877"/>
    <w:rsid w:val="00486870"/>
    <w:rsid w:val="00486F51"/>
    <w:rsid w:val="004901DC"/>
    <w:rsid w:val="0049478A"/>
    <w:rsid w:val="00495302"/>
    <w:rsid w:val="00496485"/>
    <w:rsid w:val="00497BE7"/>
    <w:rsid w:val="004A0174"/>
    <w:rsid w:val="004A05C1"/>
    <w:rsid w:val="004A2689"/>
    <w:rsid w:val="004A4D4F"/>
    <w:rsid w:val="004A641A"/>
    <w:rsid w:val="004A7846"/>
    <w:rsid w:val="004B083C"/>
    <w:rsid w:val="004B123E"/>
    <w:rsid w:val="004B304E"/>
    <w:rsid w:val="004B497B"/>
    <w:rsid w:val="004B5B6A"/>
    <w:rsid w:val="004B6BAC"/>
    <w:rsid w:val="004C1250"/>
    <w:rsid w:val="004C14FA"/>
    <w:rsid w:val="004C2952"/>
    <w:rsid w:val="004C3608"/>
    <w:rsid w:val="004C4210"/>
    <w:rsid w:val="004C5E1F"/>
    <w:rsid w:val="004C5F9F"/>
    <w:rsid w:val="004D007D"/>
    <w:rsid w:val="004D19BD"/>
    <w:rsid w:val="004D1D9A"/>
    <w:rsid w:val="004D4277"/>
    <w:rsid w:val="004D611A"/>
    <w:rsid w:val="004E1A1D"/>
    <w:rsid w:val="004E2053"/>
    <w:rsid w:val="004E2318"/>
    <w:rsid w:val="004E43F2"/>
    <w:rsid w:val="004E6AC4"/>
    <w:rsid w:val="004E7502"/>
    <w:rsid w:val="004F01EE"/>
    <w:rsid w:val="004F0216"/>
    <w:rsid w:val="004F2CB6"/>
    <w:rsid w:val="004F3580"/>
    <w:rsid w:val="004F3828"/>
    <w:rsid w:val="004F3971"/>
    <w:rsid w:val="004F3DE0"/>
    <w:rsid w:val="004F4733"/>
    <w:rsid w:val="004F4D7B"/>
    <w:rsid w:val="005000AF"/>
    <w:rsid w:val="00500843"/>
    <w:rsid w:val="00500DA5"/>
    <w:rsid w:val="0050219E"/>
    <w:rsid w:val="00503EB4"/>
    <w:rsid w:val="00505933"/>
    <w:rsid w:val="005063D4"/>
    <w:rsid w:val="00507C25"/>
    <w:rsid w:val="00511B0E"/>
    <w:rsid w:val="0051225A"/>
    <w:rsid w:val="00512330"/>
    <w:rsid w:val="00515ACB"/>
    <w:rsid w:val="00515C45"/>
    <w:rsid w:val="00516D75"/>
    <w:rsid w:val="00521A97"/>
    <w:rsid w:val="0052252A"/>
    <w:rsid w:val="0052278E"/>
    <w:rsid w:val="00524EB6"/>
    <w:rsid w:val="005256A6"/>
    <w:rsid w:val="00532D7A"/>
    <w:rsid w:val="00535091"/>
    <w:rsid w:val="00536EA7"/>
    <w:rsid w:val="005401AB"/>
    <w:rsid w:val="00541F03"/>
    <w:rsid w:val="00543123"/>
    <w:rsid w:val="00544151"/>
    <w:rsid w:val="00544560"/>
    <w:rsid w:val="005476E0"/>
    <w:rsid w:val="005508DF"/>
    <w:rsid w:val="00552D8D"/>
    <w:rsid w:val="00552F97"/>
    <w:rsid w:val="00553D57"/>
    <w:rsid w:val="0056037B"/>
    <w:rsid w:val="00560A4F"/>
    <w:rsid w:val="00561830"/>
    <w:rsid w:val="00561FBA"/>
    <w:rsid w:val="005621C5"/>
    <w:rsid w:val="0056297A"/>
    <w:rsid w:val="00565C02"/>
    <w:rsid w:val="00567881"/>
    <w:rsid w:val="00567C1D"/>
    <w:rsid w:val="00572A72"/>
    <w:rsid w:val="00573621"/>
    <w:rsid w:val="00575BA8"/>
    <w:rsid w:val="005776E5"/>
    <w:rsid w:val="00577C02"/>
    <w:rsid w:val="00581683"/>
    <w:rsid w:val="0058182D"/>
    <w:rsid w:val="005834FD"/>
    <w:rsid w:val="00584B90"/>
    <w:rsid w:val="00584E8F"/>
    <w:rsid w:val="00587D62"/>
    <w:rsid w:val="0059149A"/>
    <w:rsid w:val="00592C8B"/>
    <w:rsid w:val="0059301B"/>
    <w:rsid w:val="0059322E"/>
    <w:rsid w:val="00594E85"/>
    <w:rsid w:val="00595FB4"/>
    <w:rsid w:val="005976C0"/>
    <w:rsid w:val="005A339C"/>
    <w:rsid w:val="005A3422"/>
    <w:rsid w:val="005A47F6"/>
    <w:rsid w:val="005A52A7"/>
    <w:rsid w:val="005A56C0"/>
    <w:rsid w:val="005A56E8"/>
    <w:rsid w:val="005A5BC9"/>
    <w:rsid w:val="005A6A7C"/>
    <w:rsid w:val="005A6D35"/>
    <w:rsid w:val="005A7005"/>
    <w:rsid w:val="005A7D6A"/>
    <w:rsid w:val="005A7F3F"/>
    <w:rsid w:val="005B0C6D"/>
    <w:rsid w:val="005B33D0"/>
    <w:rsid w:val="005B38F3"/>
    <w:rsid w:val="005B4B80"/>
    <w:rsid w:val="005B650E"/>
    <w:rsid w:val="005B68D3"/>
    <w:rsid w:val="005C15C6"/>
    <w:rsid w:val="005C363D"/>
    <w:rsid w:val="005C45E0"/>
    <w:rsid w:val="005C6806"/>
    <w:rsid w:val="005C6CE4"/>
    <w:rsid w:val="005C7E56"/>
    <w:rsid w:val="005D1068"/>
    <w:rsid w:val="005D191E"/>
    <w:rsid w:val="005D1D63"/>
    <w:rsid w:val="005D3FA1"/>
    <w:rsid w:val="005D4A5A"/>
    <w:rsid w:val="005D5C2B"/>
    <w:rsid w:val="005D68A1"/>
    <w:rsid w:val="005E0352"/>
    <w:rsid w:val="005E06EA"/>
    <w:rsid w:val="005E1A1B"/>
    <w:rsid w:val="005E1C47"/>
    <w:rsid w:val="005E2712"/>
    <w:rsid w:val="005E2B93"/>
    <w:rsid w:val="005E3E8B"/>
    <w:rsid w:val="005E5623"/>
    <w:rsid w:val="005E5995"/>
    <w:rsid w:val="005E5A12"/>
    <w:rsid w:val="005E60A9"/>
    <w:rsid w:val="005E7121"/>
    <w:rsid w:val="005F037A"/>
    <w:rsid w:val="005F18E8"/>
    <w:rsid w:val="005F2298"/>
    <w:rsid w:val="005F33CF"/>
    <w:rsid w:val="005F3540"/>
    <w:rsid w:val="005F5157"/>
    <w:rsid w:val="005F5F93"/>
    <w:rsid w:val="005F7124"/>
    <w:rsid w:val="00600F2D"/>
    <w:rsid w:val="0060214A"/>
    <w:rsid w:val="00605760"/>
    <w:rsid w:val="00605FB6"/>
    <w:rsid w:val="00606A5E"/>
    <w:rsid w:val="0060726A"/>
    <w:rsid w:val="006072EA"/>
    <w:rsid w:val="006075EA"/>
    <w:rsid w:val="00610F97"/>
    <w:rsid w:val="006112FC"/>
    <w:rsid w:val="00612074"/>
    <w:rsid w:val="00614075"/>
    <w:rsid w:val="006149A4"/>
    <w:rsid w:val="00616080"/>
    <w:rsid w:val="00616479"/>
    <w:rsid w:val="00616716"/>
    <w:rsid w:val="00626055"/>
    <w:rsid w:val="006263A7"/>
    <w:rsid w:val="0062733C"/>
    <w:rsid w:val="0063032B"/>
    <w:rsid w:val="00630582"/>
    <w:rsid w:val="00631CB9"/>
    <w:rsid w:val="00632A4D"/>
    <w:rsid w:val="006350DC"/>
    <w:rsid w:val="00636517"/>
    <w:rsid w:val="00636745"/>
    <w:rsid w:val="00637BB8"/>
    <w:rsid w:val="00642007"/>
    <w:rsid w:val="00643310"/>
    <w:rsid w:val="00643A5B"/>
    <w:rsid w:val="00644765"/>
    <w:rsid w:val="00644D46"/>
    <w:rsid w:val="00647008"/>
    <w:rsid w:val="00647329"/>
    <w:rsid w:val="00647CEA"/>
    <w:rsid w:val="00647DD8"/>
    <w:rsid w:val="00650D7E"/>
    <w:rsid w:val="00652A03"/>
    <w:rsid w:val="00652B48"/>
    <w:rsid w:val="00653AA5"/>
    <w:rsid w:val="0065590F"/>
    <w:rsid w:val="00656BDB"/>
    <w:rsid w:val="006572A5"/>
    <w:rsid w:val="006577F7"/>
    <w:rsid w:val="006600CC"/>
    <w:rsid w:val="00660742"/>
    <w:rsid w:val="00660CC0"/>
    <w:rsid w:val="0066162D"/>
    <w:rsid w:val="00666181"/>
    <w:rsid w:val="0066732D"/>
    <w:rsid w:val="00670979"/>
    <w:rsid w:val="0067240B"/>
    <w:rsid w:val="0067548C"/>
    <w:rsid w:val="006763EA"/>
    <w:rsid w:val="00676715"/>
    <w:rsid w:val="0067745A"/>
    <w:rsid w:val="00680A66"/>
    <w:rsid w:val="00681E32"/>
    <w:rsid w:val="00682F27"/>
    <w:rsid w:val="00684A6C"/>
    <w:rsid w:val="00684F4D"/>
    <w:rsid w:val="006863DB"/>
    <w:rsid w:val="00687E91"/>
    <w:rsid w:val="00693AB7"/>
    <w:rsid w:val="0069473D"/>
    <w:rsid w:val="006954C7"/>
    <w:rsid w:val="006958FF"/>
    <w:rsid w:val="00696516"/>
    <w:rsid w:val="006A656D"/>
    <w:rsid w:val="006B000B"/>
    <w:rsid w:val="006B0501"/>
    <w:rsid w:val="006B08ED"/>
    <w:rsid w:val="006B1C71"/>
    <w:rsid w:val="006B4EB1"/>
    <w:rsid w:val="006B52A8"/>
    <w:rsid w:val="006B62EC"/>
    <w:rsid w:val="006B729A"/>
    <w:rsid w:val="006C315F"/>
    <w:rsid w:val="006C3EC5"/>
    <w:rsid w:val="006C5558"/>
    <w:rsid w:val="006C6E7B"/>
    <w:rsid w:val="006C7A39"/>
    <w:rsid w:val="006D03BD"/>
    <w:rsid w:val="006D1621"/>
    <w:rsid w:val="006D1AC3"/>
    <w:rsid w:val="006D1E5B"/>
    <w:rsid w:val="006D45F3"/>
    <w:rsid w:val="006D569C"/>
    <w:rsid w:val="006D6DB8"/>
    <w:rsid w:val="006E47C0"/>
    <w:rsid w:val="006E5F64"/>
    <w:rsid w:val="006E6D6D"/>
    <w:rsid w:val="006F0038"/>
    <w:rsid w:val="006F085F"/>
    <w:rsid w:val="006F1096"/>
    <w:rsid w:val="006F13D5"/>
    <w:rsid w:val="006F198A"/>
    <w:rsid w:val="006F3A9B"/>
    <w:rsid w:val="006F50F9"/>
    <w:rsid w:val="007006B1"/>
    <w:rsid w:val="00703CFD"/>
    <w:rsid w:val="00704DB6"/>
    <w:rsid w:val="00704F1D"/>
    <w:rsid w:val="00705854"/>
    <w:rsid w:val="00706849"/>
    <w:rsid w:val="007078A7"/>
    <w:rsid w:val="00707DCA"/>
    <w:rsid w:val="00710535"/>
    <w:rsid w:val="00712131"/>
    <w:rsid w:val="00715332"/>
    <w:rsid w:val="00715747"/>
    <w:rsid w:val="007161B0"/>
    <w:rsid w:val="0071632D"/>
    <w:rsid w:val="00716592"/>
    <w:rsid w:val="00717410"/>
    <w:rsid w:val="00717624"/>
    <w:rsid w:val="0072199D"/>
    <w:rsid w:val="00721EF4"/>
    <w:rsid w:val="00724497"/>
    <w:rsid w:val="00725EF3"/>
    <w:rsid w:val="0072645B"/>
    <w:rsid w:val="00726486"/>
    <w:rsid w:val="00726EB5"/>
    <w:rsid w:val="00731624"/>
    <w:rsid w:val="0073255A"/>
    <w:rsid w:val="00732632"/>
    <w:rsid w:val="00733F74"/>
    <w:rsid w:val="007349CA"/>
    <w:rsid w:val="00735E11"/>
    <w:rsid w:val="00737E7C"/>
    <w:rsid w:val="00740AA0"/>
    <w:rsid w:val="007412E2"/>
    <w:rsid w:val="007428BC"/>
    <w:rsid w:val="007460B5"/>
    <w:rsid w:val="0074690B"/>
    <w:rsid w:val="00746FB1"/>
    <w:rsid w:val="007474CE"/>
    <w:rsid w:val="007520A6"/>
    <w:rsid w:val="0075214E"/>
    <w:rsid w:val="0075258A"/>
    <w:rsid w:val="00753ED2"/>
    <w:rsid w:val="00754B54"/>
    <w:rsid w:val="00754D2B"/>
    <w:rsid w:val="00754E6D"/>
    <w:rsid w:val="007558C8"/>
    <w:rsid w:val="00755AE0"/>
    <w:rsid w:val="00756078"/>
    <w:rsid w:val="00760572"/>
    <w:rsid w:val="00762009"/>
    <w:rsid w:val="00762C17"/>
    <w:rsid w:val="00764BB5"/>
    <w:rsid w:val="0076696A"/>
    <w:rsid w:val="00767280"/>
    <w:rsid w:val="00772233"/>
    <w:rsid w:val="00774641"/>
    <w:rsid w:val="00774BAA"/>
    <w:rsid w:val="00775719"/>
    <w:rsid w:val="007758E6"/>
    <w:rsid w:val="00776280"/>
    <w:rsid w:val="00780130"/>
    <w:rsid w:val="00780889"/>
    <w:rsid w:val="0078173B"/>
    <w:rsid w:val="00782121"/>
    <w:rsid w:val="00783F29"/>
    <w:rsid w:val="00784DD5"/>
    <w:rsid w:val="00785DA7"/>
    <w:rsid w:val="00786281"/>
    <w:rsid w:val="0078669C"/>
    <w:rsid w:val="00786F85"/>
    <w:rsid w:val="00791B52"/>
    <w:rsid w:val="00791F19"/>
    <w:rsid w:val="00792269"/>
    <w:rsid w:val="00792BEA"/>
    <w:rsid w:val="00792CC5"/>
    <w:rsid w:val="007942AA"/>
    <w:rsid w:val="00796E4E"/>
    <w:rsid w:val="00797E5C"/>
    <w:rsid w:val="00797F68"/>
    <w:rsid w:val="007A05CE"/>
    <w:rsid w:val="007A0A3E"/>
    <w:rsid w:val="007A14AF"/>
    <w:rsid w:val="007A49FA"/>
    <w:rsid w:val="007A4DB5"/>
    <w:rsid w:val="007A52D9"/>
    <w:rsid w:val="007A684A"/>
    <w:rsid w:val="007A7D8A"/>
    <w:rsid w:val="007B0837"/>
    <w:rsid w:val="007B0B0D"/>
    <w:rsid w:val="007B175E"/>
    <w:rsid w:val="007B2687"/>
    <w:rsid w:val="007B2897"/>
    <w:rsid w:val="007B2EA5"/>
    <w:rsid w:val="007B2FEB"/>
    <w:rsid w:val="007B4628"/>
    <w:rsid w:val="007B6405"/>
    <w:rsid w:val="007B7795"/>
    <w:rsid w:val="007C12B2"/>
    <w:rsid w:val="007C149D"/>
    <w:rsid w:val="007C2F5D"/>
    <w:rsid w:val="007C52C7"/>
    <w:rsid w:val="007C5EA3"/>
    <w:rsid w:val="007C7082"/>
    <w:rsid w:val="007D0DBF"/>
    <w:rsid w:val="007D2E03"/>
    <w:rsid w:val="007D3815"/>
    <w:rsid w:val="007D44D1"/>
    <w:rsid w:val="007D450A"/>
    <w:rsid w:val="007D66E1"/>
    <w:rsid w:val="007D721C"/>
    <w:rsid w:val="007D7CA2"/>
    <w:rsid w:val="007E01E6"/>
    <w:rsid w:val="007E0364"/>
    <w:rsid w:val="007E2E90"/>
    <w:rsid w:val="007E3025"/>
    <w:rsid w:val="007E3135"/>
    <w:rsid w:val="007E4137"/>
    <w:rsid w:val="007E4AD8"/>
    <w:rsid w:val="007E4D56"/>
    <w:rsid w:val="007E4E09"/>
    <w:rsid w:val="007E4E9A"/>
    <w:rsid w:val="007E58B4"/>
    <w:rsid w:val="007E675D"/>
    <w:rsid w:val="007E709E"/>
    <w:rsid w:val="007E7A5F"/>
    <w:rsid w:val="007F20FB"/>
    <w:rsid w:val="007F2D49"/>
    <w:rsid w:val="007F46DA"/>
    <w:rsid w:val="007F79FE"/>
    <w:rsid w:val="00800411"/>
    <w:rsid w:val="00801D02"/>
    <w:rsid w:val="00802B9F"/>
    <w:rsid w:val="00804691"/>
    <w:rsid w:val="00807CC8"/>
    <w:rsid w:val="0081318B"/>
    <w:rsid w:val="00813EDD"/>
    <w:rsid w:val="0081453E"/>
    <w:rsid w:val="008175BB"/>
    <w:rsid w:val="00817E87"/>
    <w:rsid w:val="00820998"/>
    <w:rsid w:val="00820A9D"/>
    <w:rsid w:val="00820CE2"/>
    <w:rsid w:val="00821C64"/>
    <w:rsid w:val="0082539B"/>
    <w:rsid w:val="00825C6C"/>
    <w:rsid w:val="008279FE"/>
    <w:rsid w:val="008301C7"/>
    <w:rsid w:val="0083078B"/>
    <w:rsid w:val="00831C0F"/>
    <w:rsid w:val="00835B2E"/>
    <w:rsid w:val="0083667A"/>
    <w:rsid w:val="008368D8"/>
    <w:rsid w:val="008374D3"/>
    <w:rsid w:val="00837DA4"/>
    <w:rsid w:val="00837FAE"/>
    <w:rsid w:val="008424BC"/>
    <w:rsid w:val="00844A43"/>
    <w:rsid w:val="00846F00"/>
    <w:rsid w:val="00847C9D"/>
    <w:rsid w:val="00847FBC"/>
    <w:rsid w:val="00854A1D"/>
    <w:rsid w:val="00854E9E"/>
    <w:rsid w:val="00855954"/>
    <w:rsid w:val="00856E9D"/>
    <w:rsid w:val="00857389"/>
    <w:rsid w:val="00862DB6"/>
    <w:rsid w:val="00864E73"/>
    <w:rsid w:val="00866458"/>
    <w:rsid w:val="008666B5"/>
    <w:rsid w:val="0086743A"/>
    <w:rsid w:val="00867D66"/>
    <w:rsid w:val="00871591"/>
    <w:rsid w:val="008722B4"/>
    <w:rsid w:val="00872C5E"/>
    <w:rsid w:val="008732C1"/>
    <w:rsid w:val="00873555"/>
    <w:rsid w:val="00875F29"/>
    <w:rsid w:val="00880D12"/>
    <w:rsid w:val="0088294B"/>
    <w:rsid w:val="008833A7"/>
    <w:rsid w:val="00884270"/>
    <w:rsid w:val="008878B5"/>
    <w:rsid w:val="00887DE7"/>
    <w:rsid w:val="00887E96"/>
    <w:rsid w:val="00890848"/>
    <w:rsid w:val="008919A5"/>
    <w:rsid w:val="00891A09"/>
    <w:rsid w:val="00891D57"/>
    <w:rsid w:val="0089464F"/>
    <w:rsid w:val="008956EC"/>
    <w:rsid w:val="008958AA"/>
    <w:rsid w:val="008A2868"/>
    <w:rsid w:val="008A2C55"/>
    <w:rsid w:val="008A3710"/>
    <w:rsid w:val="008A4B95"/>
    <w:rsid w:val="008A6E5C"/>
    <w:rsid w:val="008A74B1"/>
    <w:rsid w:val="008B1FB9"/>
    <w:rsid w:val="008B34F2"/>
    <w:rsid w:val="008B4E59"/>
    <w:rsid w:val="008B54E4"/>
    <w:rsid w:val="008C00B5"/>
    <w:rsid w:val="008C0AD3"/>
    <w:rsid w:val="008C102B"/>
    <w:rsid w:val="008C2033"/>
    <w:rsid w:val="008C21A6"/>
    <w:rsid w:val="008C2E60"/>
    <w:rsid w:val="008C3256"/>
    <w:rsid w:val="008C58EA"/>
    <w:rsid w:val="008C7FC2"/>
    <w:rsid w:val="008D0807"/>
    <w:rsid w:val="008D0D66"/>
    <w:rsid w:val="008D257B"/>
    <w:rsid w:val="008D3858"/>
    <w:rsid w:val="008D55DE"/>
    <w:rsid w:val="008D5ADC"/>
    <w:rsid w:val="008D5DEB"/>
    <w:rsid w:val="008D6462"/>
    <w:rsid w:val="008D7118"/>
    <w:rsid w:val="008E0164"/>
    <w:rsid w:val="008E052D"/>
    <w:rsid w:val="008E268B"/>
    <w:rsid w:val="008E3CAB"/>
    <w:rsid w:val="008E4345"/>
    <w:rsid w:val="008E4CE3"/>
    <w:rsid w:val="008E5106"/>
    <w:rsid w:val="008E5C85"/>
    <w:rsid w:val="008E6617"/>
    <w:rsid w:val="008E68B5"/>
    <w:rsid w:val="008F228A"/>
    <w:rsid w:val="008F4C42"/>
    <w:rsid w:val="008F5F1C"/>
    <w:rsid w:val="008F7D43"/>
    <w:rsid w:val="009021C5"/>
    <w:rsid w:val="0090238A"/>
    <w:rsid w:val="00902D21"/>
    <w:rsid w:val="009052D5"/>
    <w:rsid w:val="0090650B"/>
    <w:rsid w:val="009068DE"/>
    <w:rsid w:val="009074C0"/>
    <w:rsid w:val="00910300"/>
    <w:rsid w:val="00910306"/>
    <w:rsid w:val="00911A18"/>
    <w:rsid w:val="00914368"/>
    <w:rsid w:val="0091558C"/>
    <w:rsid w:val="0091587F"/>
    <w:rsid w:val="0092026B"/>
    <w:rsid w:val="00921E77"/>
    <w:rsid w:val="00922514"/>
    <w:rsid w:val="0092307B"/>
    <w:rsid w:val="00927992"/>
    <w:rsid w:val="009300CB"/>
    <w:rsid w:val="0093027E"/>
    <w:rsid w:val="009342D4"/>
    <w:rsid w:val="00934572"/>
    <w:rsid w:val="0094024C"/>
    <w:rsid w:val="009420E8"/>
    <w:rsid w:val="009429A8"/>
    <w:rsid w:val="009430BF"/>
    <w:rsid w:val="00943698"/>
    <w:rsid w:val="00945A25"/>
    <w:rsid w:val="00945CCA"/>
    <w:rsid w:val="00945E02"/>
    <w:rsid w:val="00950444"/>
    <w:rsid w:val="00952C84"/>
    <w:rsid w:val="0095356C"/>
    <w:rsid w:val="009540F5"/>
    <w:rsid w:val="009543A6"/>
    <w:rsid w:val="00954FCB"/>
    <w:rsid w:val="00956F41"/>
    <w:rsid w:val="009602D6"/>
    <w:rsid w:val="00960393"/>
    <w:rsid w:val="00961340"/>
    <w:rsid w:val="0096246E"/>
    <w:rsid w:val="00962840"/>
    <w:rsid w:val="00962B46"/>
    <w:rsid w:val="009643A0"/>
    <w:rsid w:val="00973532"/>
    <w:rsid w:val="009744A2"/>
    <w:rsid w:val="00974648"/>
    <w:rsid w:val="00977248"/>
    <w:rsid w:val="0098034F"/>
    <w:rsid w:val="009834B7"/>
    <w:rsid w:val="0098455C"/>
    <w:rsid w:val="00984B88"/>
    <w:rsid w:val="009923AA"/>
    <w:rsid w:val="0099305C"/>
    <w:rsid w:val="00993DEB"/>
    <w:rsid w:val="0099621A"/>
    <w:rsid w:val="009A0873"/>
    <w:rsid w:val="009A10F0"/>
    <w:rsid w:val="009A14BE"/>
    <w:rsid w:val="009A2335"/>
    <w:rsid w:val="009A23E7"/>
    <w:rsid w:val="009A4CCE"/>
    <w:rsid w:val="009A7597"/>
    <w:rsid w:val="009A7C45"/>
    <w:rsid w:val="009A7F29"/>
    <w:rsid w:val="009B17C7"/>
    <w:rsid w:val="009B1E87"/>
    <w:rsid w:val="009B21DB"/>
    <w:rsid w:val="009B261A"/>
    <w:rsid w:val="009B322D"/>
    <w:rsid w:val="009B593E"/>
    <w:rsid w:val="009B6A41"/>
    <w:rsid w:val="009B7BF5"/>
    <w:rsid w:val="009C05A7"/>
    <w:rsid w:val="009C22E3"/>
    <w:rsid w:val="009C2D4A"/>
    <w:rsid w:val="009C31E0"/>
    <w:rsid w:val="009C44D0"/>
    <w:rsid w:val="009C6BBA"/>
    <w:rsid w:val="009C7F42"/>
    <w:rsid w:val="009D0AB1"/>
    <w:rsid w:val="009D2BE0"/>
    <w:rsid w:val="009D3B9E"/>
    <w:rsid w:val="009D3CA9"/>
    <w:rsid w:val="009D403B"/>
    <w:rsid w:val="009D497C"/>
    <w:rsid w:val="009D626A"/>
    <w:rsid w:val="009D6EED"/>
    <w:rsid w:val="009D75DE"/>
    <w:rsid w:val="009E0EEB"/>
    <w:rsid w:val="009E1E2D"/>
    <w:rsid w:val="009E1ED5"/>
    <w:rsid w:val="009E4869"/>
    <w:rsid w:val="009E5044"/>
    <w:rsid w:val="009E614B"/>
    <w:rsid w:val="009F020B"/>
    <w:rsid w:val="009F21BC"/>
    <w:rsid w:val="009F2646"/>
    <w:rsid w:val="009F313E"/>
    <w:rsid w:val="009F50A7"/>
    <w:rsid w:val="009F5C28"/>
    <w:rsid w:val="009F639D"/>
    <w:rsid w:val="00A004E5"/>
    <w:rsid w:val="00A01AF6"/>
    <w:rsid w:val="00A01E51"/>
    <w:rsid w:val="00A02098"/>
    <w:rsid w:val="00A0244A"/>
    <w:rsid w:val="00A02646"/>
    <w:rsid w:val="00A03F6F"/>
    <w:rsid w:val="00A049BF"/>
    <w:rsid w:val="00A04D4E"/>
    <w:rsid w:val="00A05214"/>
    <w:rsid w:val="00A0533A"/>
    <w:rsid w:val="00A100BD"/>
    <w:rsid w:val="00A105F2"/>
    <w:rsid w:val="00A107BE"/>
    <w:rsid w:val="00A10E2B"/>
    <w:rsid w:val="00A11DE7"/>
    <w:rsid w:val="00A1243B"/>
    <w:rsid w:val="00A13A9F"/>
    <w:rsid w:val="00A14227"/>
    <w:rsid w:val="00A1446F"/>
    <w:rsid w:val="00A14A0A"/>
    <w:rsid w:val="00A14DAB"/>
    <w:rsid w:val="00A1569F"/>
    <w:rsid w:val="00A170F0"/>
    <w:rsid w:val="00A17ECF"/>
    <w:rsid w:val="00A20518"/>
    <w:rsid w:val="00A2092D"/>
    <w:rsid w:val="00A2123C"/>
    <w:rsid w:val="00A21589"/>
    <w:rsid w:val="00A22664"/>
    <w:rsid w:val="00A228BC"/>
    <w:rsid w:val="00A24A15"/>
    <w:rsid w:val="00A27E29"/>
    <w:rsid w:val="00A3027E"/>
    <w:rsid w:val="00A3274E"/>
    <w:rsid w:val="00A3318C"/>
    <w:rsid w:val="00A3471D"/>
    <w:rsid w:val="00A35D62"/>
    <w:rsid w:val="00A404C6"/>
    <w:rsid w:val="00A40927"/>
    <w:rsid w:val="00A40E74"/>
    <w:rsid w:val="00A40FEF"/>
    <w:rsid w:val="00A41E8C"/>
    <w:rsid w:val="00A42AD9"/>
    <w:rsid w:val="00A43E82"/>
    <w:rsid w:val="00A46F9D"/>
    <w:rsid w:val="00A47001"/>
    <w:rsid w:val="00A47C68"/>
    <w:rsid w:val="00A50AEF"/>
    <w:rsid w:val="00A52003"/>
    <w:rsid w:val="00A545C1"/>
    <w:rsid w:val="00A5483C"/>
    <w:rsid w:val="00A55689"/>
    <w:rsid w:val="00A60AE6"/>
    <w:rsid w:val="00A60EC5"/>
    <w:rsid w:val="00A619C2"/>
    <w:rsid w:val="00A649F1"/>
    <w:rsid w:val="00A65A5C"/>
    <w:rsid w:val="00A7044B"/>
    <w:rsid w:val="00A70FC0"/>
    <w:rsid w:val="00A71DC4"/>
    <w:rsid w:val="00A7267A"/>
    <w:rsid w:val="00A72A20"/>
    <w:rsid w:val="00A72A33"/>
    <w:rsid w:val="00A75DB9"/>
    <w:rsid w:val="00A7739D"/>
    <w:rsid w:val="00A80D88"/>
    <w:rsid w:val="00A8179C"/>
    <w:rsid w:val="00A861FC"/>
    <w:rsid w:val="00A86B36"/>
    <w:rsid w:val="00A87759"/>
    <w:rsid w:val="00A912D6"/>
    <w:rsid w:val="00A91D11"/>
    <w:rsid w:val="00A93E63"/>
    <w:rsid w:val="00A955E8"/>
    <w:rsid w:val="00A97362"/>
    <w:rsid w:val="00AA118C"/>
    <w:rsid w:val="00AA4116"/>
    <w:rsid w:val="00AA44E2"/>
    <w:rsid w:val="00AA5C6F"/>
    <w:rsid w:val="00AA7646"/>
    <w:rsid w:val="00AB634A"/>
    <w:rsid w:val="00AB63AB"/>
    <w:rsid w:val="00AB6AD5"/>
    <w:rsid w:val="00AB7412"/>
    <w:rsid w:val="00AC0C89"/>
    <w:rsid w:val="00AC546A"/>
    <w:rsid w:val="00AC5BE9"/>
    <w:rsid w:val="00AD0BF7"/>
    <w:rsid w:val="00AD0E35"/>
    <w:rsid w:val="00AD3FDF"/>
    <w:rsid w:val="00AD535D"/>
    <w:rsid w:val="00AE0DCE"/>
    <w:rsid w:val="00AE2849"/>
    <w:rsid w:val="00AE2862"/>
    <w:rsid w:val="00AE3EB0"/>
    <w:rsid w:val="00AE76E4"/>
    <w:rsid w:val="00AF14BE"/>
    <w:rsid w:val="00AF1A58"/>
    <w:rsid w:val="00AF1E34"/>
    <w:rsid w:val="00AF4955"/>
    <w:rsid w:val="00AF5D1A"/>
    <w:rsid w:val="00B00BCF"/>
    <w:rsid w:val="00B01229"/>
    <w:rsid w:val="00B01AA7"/>
    <w:rsid w:val="00B01DF1"/>
    <w:rsid w:val="00B01E56"/>
    <w:rsid w:val="00B034DB"/>
    <w:rsid w:val="00B0369C"/>
    <w:rsid w:val="00B03CBA"/>
    <w:rsid w:val="00B046BD"/>
    <w:rsid w:val="00B04B00"/>
    <w:rsid w:val="00B06907"/>
    <w:rsid w:val="00B0780E"/>
    <w:rsid w:val="00B07948"/>
    <w:rsid w:val="00B07A86"/>
    <w:rsid w:val="00B10DD1"/>
    <w:rsid w:val="00B11E8D"/>
    <w:rsid w:val="00B13240"/>
    <w:rsid w:val="00B136CF"/>
    <w:rsid w:val="00B14AF4"/>
    <w:rsid w:val="00B20373"/>
    <w:rsid w:val="00B20C1C"/>
    <w:rsid w:val="00B212DB"/>
    <w:rsid w:val="00B22558"/>
    <w:rsid w:val="00B22A40"/>
    <w:rsid w:val="00B234BC"/>
    <w:rsid w:val="00B25A83"/>
    <w:rsid w:val="00B27D24"/>
    <w:rsid w:val="00B31A69"/>
    <w:rsid w:val="00B32DF9"/>
    <w:rsid w:val="00B341BA"/>
    <w:rsid w:val="00B35BF0"/>
    <w:rsid w:val="00B36BBC"/>
    <w:rsid w:val="00B36D6F"/>
    <w:rsid w:val="00B408B8"/>
    <w:rsid w:val="00B40984"/>
    <w:rsid w:val="00B41EBC"/>
    <w:rsid w:val="00B42085"/>
    <w:rsid w:val="00B420C4"/>
    <w:rsid w:val="00B436A9"/>
    <w:rsid w:val="00B43804"/>
    <w:rsid w:val="00B43AB1"/>
    <w:rsid w:val="00B44EB0"/>
    <w:rsid w:val="00B50EDA"/>
    <w:rsid w:val="00B51223"/>
    <w:rsid w:val="00B54DB9"/>
    <w:rsid w:val="00B55DA6"/>
    <w:rsid w:val="00B5639C"/>
    <w:rsid w:val="00B57D4B"/>
    <w:rsid w:val="00B60D58"/>
    <w:rsid w:val="00B630EC"/>
    <w:rsid w:val="00B636AF"/>
    <w:rsid w:val="00B65240"/>
    <w:rsid w:val="00B66108"/>
    <w:rsid w:val="00B66305"/>
    <w:rsid w:val="00B674AE"/>
    <w:rsid w:val="00B702DD"/>
    <w:rsid w:val="00B713B0"/>
    <w:rsid w:val="00B741CA"/>
    <w:rsid w:val="00B74306"/>
    <w:rsid w:val="00B76113"/>
    <w:rsid w:val="00B764D4"/>
    <w:rsid w:val="00B7677A"/>
    <w:rsid w:val="00B80071"/>
    <w:rsid w:val="00B84F0B"/>
    <w:rsid w:val="00B852FB"/>
    <w:rsid w:val="00B85D14"/>
    <w:rsid w:val="00B8752F"/>
    <w:rsid w:val="00B93DDE"/>
    <w:rsid w:val="00B940D6"/>
    <w:rsid w:val="00B9427E"/>
    <w:rsid w:val="00B94DA8"/>
    <w:rsid w:val="00B968F5"/>
    <w:rsid w:val="00B96B92"/>
    <w:rsid w:val="00B97586"/>
    <w:rsid w:val="00BA0282"/>
    <w:rsid w:val="00BA1C6F"/>
    <w:rsid w:val="00BA2032"/>
    <w:rsid w:val="00BA246C"/>
    <w:rsid w:val="00BA2B7D"/>
    <w:rsid w:val="00BA4796"/>
    <w:rsid w:val="00BA53A9"/>
    <w:rsid w:val="00BA626F"/>
    <w:rsid w:val="00BB0205"/>
    <w:rsid w:val="00BB1C76"/>
    <w:rsid w:val="00BB2286"/>
    <w:rsid w:val="00BB23D9"/>
    <w:rsid w:val="00BB2F36"/>
    <w:rsid w:val="00BB35BD"/>
    <w:rsid w:val="00BB58A2"/>
    <w:rsid w:val="00BB5C56"/>
    <w:rsid w:val="00BC09B7"/>
    <w:rsid w:val="00BC0D41"/>
    <w:rsid w:val="00BC1438"/>
    <w:rsid w:val="00BC222B"/>
    <w:rsid w:val="00BC284C"/>
    <w:rsid w:val="00BC2B74"/>
    <w:rsid w:val="00BC3A97"/>
    <w:rsid w:val="00BC4684"/>
    <w:rsid w:val="00BC4C98"/>
    <w:rsid w:val="00BC5D66"/>
    <w:rsid w:val="00BC641D"/>
    <w:rsid w:val="00BD2325"/>
    <w:rsid w:val="00BD72BB"/>
    <w:rsid w:val="00BE21F5"/>
    <w:rsid w:val="00BE44D6"/>
    <w:rsid w:val="00BE4BBF"/>
    <w:rsid w:val="00BE50F8"/>
    <w:rsid w:val="00BE70F5"/>
    <w:rsid w:val="00BF0488"/>
    <w:rsid w:val="00BF094D"/>
    <w:rsid w:val="00BF182C"/>
    <w:rsid w:val="00BF1876"/>
    <w:rsid w:val="00BF2BB5"/>
    <w:rsid w:val="00BF4813"/>
    <w:rsid w:val="00BF4F68"/>
    <w:rsid w:val="00BF57AC"/>
    <w:rsid w:val="00BF6354"/>
    <w:rsid w:val="00BF6847"/>
    <w:rsid w:val="00BF722D"/>
    <w:rsid w:val="00C000F3"/>
    <w:rsid w:val="00C010E3"/>
    <w:rsid w:val="00C019D4"/>
    <w:rsid w:val="00C02878"/>
    <w:rsid w:val="00C03BFD"/>
    <w:rsid w:val="00C04530"/>
    <w:rsid w:val="00C04852"/>
    <w:rsid w:val="00C050AD"/>
    <w:rsid w:val="00C06C7C"/>
    <w:rsid w:val="00C07E40"/>
    <w:rsid w:val="00C121DC"/>
    <w:rsid w:val="00C12444"/>
    <w:rsid w:val="00C13B81"/>
    <w:rsid w:val="00C13DA0"/>
    <w:rsid w:val="00C14357"/>
    <w:rsid w:val="00C14385"/>
    <w:rsid w:val="00C157F7"/>
    <w:rsid w:val="00C1615A"/>
    <w:rsid w:val="00C165E0"/>
    <w:rsid w:val="00C2041A"/>
    <w:rsid w:val="00C208EB"/>
    <w:rsid w:val="00C22B40"/>
    <w:rsid w:val="00C2623C"/>
    <w:rsid w:val="00C309A6"/>
    <w:rsid w:val="00C30EEF"/>
    <w:rsid w:val="00C3376B"/>
    <w:rsid w:val="00C33B89"/>
    <w:rsid w:val="00C34FD0"/>
    <w:rsid w:val="00C356CB"/>
    <w:rsid w:val="00C3577B"/>
    <w:rsid w:val="00C35ACA"/>
    <w:rsid w:val="00C425F3"/>
    <w:rsid w:val="00C4432B"/>
    <w:rsid w:val="00C45EA1"/>
    <w:rsid w:val="00C46F08"/>
    <w:rsid w:val="00C51461"/>
    <w:rsid w:val="00C51D05"/>
    <w:rsid w:val="00C51E88"/>
    <w:rsid w:val="00C534FD"/>
    <w:rsid w:val="00C53B3E"/>
    <w:rsid w:val="00C547B3"/>
    <w:rsid w:val="00C569A0"/>
    <w:rsid w:val="00C56D3C"/>
    <w:rsid w:val="00C57CD0"/>
    <w:rsid w:val="00C614C6"/>
    <w:rsid w:val="00C61F3F"/>
    <w:rsid w:val="00C63472"/>
    <w:rsid w:val="00C63B5D"/>
    <w:rsid w:val="00C64172"/>
    <w:rsid w:val="00C6427F"/>
    <w:rsid w:val="00C65952"/>
    <w:rsid w:val="00C65D2C"/>
    <w:rsid w:val="00C66A81"/>
    <w:rsid w:val="00C66D56"/>
    <w:rsid w:val="00C675CC"/>
    <w:rsid w:val="00C70F91"/>
    <w:rsid w:val="00C70FCD"/>
    <w:rsid w:val="00C713F1"/>
    <w:rsid w:val="00C73FF7"/>
    <w:rsid w:val="00C7415C"/>
    <w:rsid w:val="00C74DDE"/>
    <w:rsid w:val="00C76542"/>
    <w:rsid w:val="00C76AFA"/>
    <w:rsid w:val="00C76B6A"/>
    <w:rsid w:val="00C779A6"/>
    <w:rsid w:val="00C80A3D"/>
    <w:rsid w:val="00C8428D"/>
    <w:rsid w:val="00C87E6B"/>
    <w:rsid w:val="00C87FC3"/>
    <w:rsid w:val="00C90F24"/>
    <w:rsid w:val="00C93054"/>
    <w:rsid w:val="00C93376"/>
    <w:rsid w:val="00C94482"/>
    <w:rsid w:val="00C94D5D"/>
    <w:rsid w:val="00C9538B"/>
    <w:rsid w:val="00C96967"/>
    <w:rsid w:val="00C96EBE"/>
    <w:rsid w:val="00CA3DD0"/>
    <w:rsid w:val="00CA5544"/>
    <w:rsid w:val="00CA5BE7"/>
    <w:rsid w:val="00CA602D"/>
    <w:rsid w:val="00CA6BA4"/>
    <w:rsid w:val="00CA773B"/>
    <w:rsid w:val="00CA7EE3"/>
    <w:rsid w:val="00CB1F3B"/>
    <w:rsid w:val="00CB44B8"/>
    <w:rsid w:val="00CB5B46"/>
    <w:rsid w:val="00CC0336"/>
    <w:rsid w:val="00CC0B95"/>
    <w:rsid w:val="00CC26C9"/>
    <w:rsid w:val="00CC3AB4"/>
    <w:rsid w:val="00CC45BE"/>
    <w:rsid w:val="00CC57CC"/>
    <w:rsid w:val="00CC5DDB"/>
    <w:rsid w:val="00CC5E03"/>
    <w:rsid w:val="00CC5EBD"/>
    <w:rsid w:val="00CD234A"/>
    <w:rsid w:val="00CD3820"/>
    <w:rsid w:val="00CD3916"/>
    <w:rsid w:val="00CD520C"/>
    <w:rsid w:val="00CD76D0"/>
    <w:rsid w:val="00CE1574"/>
    <w:rsid w:val="00CE18E9"/>
    <w:rsid w:val="00CE31FA"/>
    <w:rsid w:val="00CE3894"/>
    <w:rsid w:val="00CE62B2"/>
    <w:rsid w:val="00CF0636"/>
    <w:rsid w:val="00CF0B3B"/>
    <w:rsid w:val="00CF1533"/>
    <w:rsid w:val="00CF194A"/>
    <w:rsid w:val="00CF198C"/>
    <w:rsid w:val="00CF28B8"/>
    <w:rsid w:val="00CF3257"/>
    <w:rsid w:val="00CF4082"/>
    <w:rsid w:val="00CF4D12"/>
    <w:rsid w:val="00CF5BD9"/>
    <w:rsid w:val="00CF5C33"/>
    <w:rsid w:val="00CF67A8"/>
    <w:rsid w:val="00CF7BCA"/>
    <w:rsid w:val="00CF7F9D"/>
    <w:rsid w:val="00D000DC"/>
    <w:rsid w:val="00D00329"/>
    <w:rsid w:val="00D01C28"/>
    <w:rsid w:val="00D025B4"/>
    <w:rsid w:val="00D036BF"/>
    <w:rsid w:val="00D05624"/>
    <w:rsid w:val="00D1065B"/>
    <w:rsid w:val="00D11970"/>
    <w:rsid w:val="00D12A51"/>
    <w:rsid w:val="00D12F70"/>
    <w:rsid w:val="00D1535F"/>
    <w:rsid w:val="00D15895"/>
    <w:rsid w:val="00D15DE6"/>
    <w:rsid w:val="00D16F89"/>
    <w:rsid w:val="00D17538"/>
    <w:rsid w:val="00D202D2"/>
    <w:rsid w:val="00D21787"/>
    <w:rsid w:val="00D21CBB"/>
    <w:rsid w:val="00D2372B"/>
    <w:rsid w:val="00D24230"/>
    <w:rsid w:val="00D26D32"/>
    <w:rsid w:val="00D27AFB"/>
    <w:rsid w:val="00D30356"/>
    <w:rsid w:val="00D30FA4"/>
    <w:rsid w:val="00D368BA"/>
    <w:rsid w:val="00D37314"/>
    <w:rsid w:val="00D374E3"/>
    <w:rsid w:val="00D37AE9"/>
    <w:rsid w:val="00D40873"/>
    <w:rsid w:val="00D46657"/>
    <w:rsid w:val="00D4748A"/>
    <w:rsid w:val="00D50637"/>
    <w:rsid w:val="00D50C3D"/>
    <w:rsid w:val="00D53324"/>
    <w:rsid w:val="00D534D6"/>
    <w:rsid w:val="00D53503"/>
    <w:rsid w:val="00D5350A"/>
    <w:rsid w:val="00D53A29"/>
    <w:rsid w:val="00D54103"/>
    <w:rsid w:val="00D56240"/>
    <w:rsid w:val="00D566F1"/>
    <w:rsid w:val="00D56D8D"/>
    <w:rsid w:val="00D61421"/>
    <w:rsid w:val="00D61879"/>
    <w:rsid w:val="00D64C87"/>
    <w:rsid w:val="00D6577E"/>
    <w:rsid w:val="00D65CAC"/>
    <w:rsid w:val="00D6660B"/>
    <w:rsid w:val="00D67E90"/>
    <w:rsid w:val="00D710BA"/>
    <w:rsid w:val="00D71175"/>
    <w:rsid w:val="00D713E3"/>
    <w:rsid w:val="00D71E55"/>
    <w:rsid w:val="00D740A7"/>
    <w:rsid w:val="00D749E3"/>
    <w:rsid w:val="00D753F1"/>
    <w:rsid w:val="00D7585C"/>
    <w:rsid w:val="00D761C7"/>
    <w:rsid w:val="00D7669F"/>
    <w:rsid w:val="00D77054"/>
    <w:rsid w:val="00D77D72"/>
    <w:rsid w:val="00D77EB5"/>
    <w:rsid w:val="00D822FF"/>
    <w:rsid w:val="00D83406"/>
    <w:rsid w:val="00D843CC"/>
    <w:rsid w:val="00D84E5D"/>
    <w:rsid w:val="00D85C32"/>
    <w:rsid w:val="00D86109"/>
    <w:rsid w:val="00D910CF"/>
    <w:rsid w:val="00D91C9A"/>
    <w:rsid w:val="00D920B1"/>
    <w:rsid w:val="00D920CF"/>
    <w:rsid w:val="00D942CD"/>
    <w:rsid w:val="00D95064"/>
    <w:rsid w:val="00D95804"/>
    <w:rsid w:val="00D959D4"/>
    <w:rsid w:val="00D97255"/>
    <w:rsid w:val="00DA14A0"/>
    <w:rsid w:val="00DA2F3B"/>
    <w:rsid w:val="00DA374F"/>
    <w:rsid w:val="00DA41FD"/>
    <w:rsid w:val="00DA44C3"/>
    <w:rsid w:val="00DA4AE3"/>
    <w:rsid w:val="00DA4DAA"/>
    <w:rsid w:val="00DA7BBD"/>
    <w:rsid w:val="00DA7C3D"/>
    <w:rsid w:val="00DB1366"/>
    <w:rsid w:val="00DB6B9E"/>
    <w:rsid w:val="00DB6CD0"/>
    <w:rsid w:val="00DB7676"/>
    <w:rsid w:val="00DC061B"/>
    <w:rsid w:val="00DC06AE"/>
    <w:rsid w:val="00DC251C"/>
    <w:rsid w:val="00DC2DFD"/>
    <w:rsid w:val="00DC3487"/>
    <w:rsid w:val="00DC41F1"/>
    <w:rsid w:val="00DC459E"/>
    <w:rsid w:val="00DC7D94"/>
    <w:rsid w:val="00DD2026"/>
    <w:rsid w:val="00DD246E"/>
    <w:rsid w:val="00DD3C45"/>
    <w:rsid w:val="00DD474B"/>
    <w:rsid w:val="00DD47E6"/>
    <w:rsid w:val="00DD57CD"/>
    <w:rsid w:val="00DD708D"/>
    <w:rsid w:val="00DE0B48"/>
    <w:rsid w:val="00DE1CA8"/>
    <w:rsid w:val="00DE32DD"/>
    <w:rsid w:val="00DE46FB"/>
    <w:rsid w:val="00DE6FE9"/>
    <w:rsid w:val="00DE7A6F"/>
    <w:rsid w:val="00DE7EEA"/>
    <w:rsid w:val="00DF1599"/>
    <w:rsid w:val="00DF1F03"/>
    <w:rsid w:val="00DF275F"/>
    <w:rsid w:val="00DF2E80"/>
    <w:rsid w:val="00DF4EB0"/>
    <w:rsid w:val="00DF7E04"/>
    <w:rsid w:val="00E0006A"/>
    <w:rsid w:val="00E00914"/>
    <w:rsid w:val="00E0156D"/>
    <w:rsid w:val="00E0203E"/>
    <w:rsid w:val="00E028B1"/>
    <w:rsid w:val="00E02E86"/>
    <w:rsid w:val="00E03D4E"/>
    <w:rsid w:val="00E04D1C"/>
    <w:rsid w:val="00E052BD"/>
    <w:rsid w:val="00E063F1"/>
    <w:rsid w:val="00E0656B"/>
    <w:rsid w:val="00E06C14"/>
    <w:rsid w:val="00E06FB9"/>
    <w:rsid w:val="00E07989"/>
    <w:rsid w:val="00E10135"/>
    <w:rsid w:val="00E117D9"/>
    <w:rsid w:val="00E12C47"/>
    <w:rsid w:val="00E141E1"/>
    <w:rsid w:val="00E1454A"/>
    <w:rsid w:val="00E177CD"/>
    <w:rsid w:val="00E207E8"/>
    <w:rsid w:val="00E2138E"/>
    <w:rsid w:val="00E22940"/>
    <w:rsid w:val="00E23067"/>
    <w:rsid w:val="00E24DFB"/>
    <w:rsid w:val="00E255D7"/>
    <w:rsid w:val="00E25ABF"/>
    <w:rsid w:val="00E278DA"/>
    <w:rsid w:val="00E27CD3"/>
    <w:rsid w:val="00E3018C"/>
    <w:rsid w:val="00E32EAC"/>
    <w:rsid w:val="00E330FB"/>
    <w:rsid w:val="00E359FE"/>
    <w:rsid w:val="00E378AF"/>
    <w:rsid w:val="00E379DF"/>
    <w:rsid w:val="00E40AA0"/>
    <w:rsid w:val="00E43613"/>
    <w:rsid w:val="00E43809"/>
    <w:rsid w:val="00E514F7"/>
    <w:rsid w:val="00E51CB8"/>
    <w:rsid w:val="00E5365F"/>
    <w:rsid w:val="00E5431F"/>
    <w:rsid w:val="00E56B77"/>
    <w:rsid w:val="00E56F8D"/>
    <w:rsid w:val="00E57218"/>
    <w:rsid w:val="00E6316F"/>
    <w:rsid w:val="00E657E3"/>
    <w:rsid w:val="00E65D26"/>
    <w:rsid w:val="00E65E73"/>
    <w:rsid w:val="00E6729F"/>
    <w:rsid w:val="00E7322C"/>
    <w:rsid w:val="00E73752"/>
    <w:rsid w:val="00E75DA4"/>
    <w:rsid w:val="00E7646B"/>
    <w:rsid w:val="00E76540"/>
    <w:rsid w:val="00E7737C"/>
    <w:rsid w:val="00E800E2"/>
    <w:rsid w:val="00E810D2"/>
    <w:rsid w:val="00E811CF"/>
    <w:rsid w:val="00E845D8"/>
    <w:rsid w:val="00E85094"/>
    <w:rsid w:val="00E85709"/>
    <w:rsid w:val="00E8711A"/>
    <w:rsid w:val="00E901B5"/>
    <w:rsid w:val="00E938AA"/>
    <w:rsid w:val="00E9452F"/>
    <w:rsid w:val="00E947E4"/>
    <w:rsid w:val="00EA086A"/>
    <w:rsid w:val="00EA0F61"/>
    <w:rsid w:val="00EA2444"/>
    <w:rsid w:val="00EA2BA2"/>
    <w:rsid w:val="00EA467D"/>
    <w:rsid w:val="00EA5A82"/>
    <w:rsid w:val="00EA6465"/>
    <w:rsid w:val="00EB038E"/>
    <w:rsid w:val="00EB2218"/>
    <w:rsid w:val="00EB3984"/>
    <w:rsid w:val="00EB6436"/>
    <w:rsid w:val="00EB7ECF"/>
    <w:rsid w:val="00EC033F"/>
    <w:rsid w:val="00EC06F4"/>
    <w:rsid w:val="00EC0C16"/>
    <w:rsid w:val="00EC0EA7"/>
    <w:rsid w:val="00EC2704"/>
    <w:rsid w:val="00EC2EC3"/>
    <w:rsid w:val="00EC31C9"/>
    <w:rsid w:val="00EC4D9A"/>
    <w:rsid w:val="00EC6D9C"/>
    <w:rsid w:val="00EC70E6"/>
    <w:rsid w:val="00EC7C8E"/>
    <w:rsid w:val="00ED075F"/>
    <w:rsid w:val="00ED0957"/>
    <w:rsid w:val="00ED153F"/>
    <w:rsid w:val="00ED24DD"/>
    <w:rsid w:val="00ED5355"/>
    <w:rsid w:val="00EE07F9"/>
    <w:rsid w:val="00EE08BB"/>
    <w:rsid w:val="00EE154E"/>
    <w:rsid w:val="00EE1AAE"/>
    <w:rsid w:val="00EE1C11"/>
    <w:rsid w:val="00EE258C"/>
    <w:rsid w:val="00EE430C"/>
    <w:rsid w:val="00EE4663"/>
    <w:rsid w:val="00EE70E7"/>
    <w:rsid w:val="00EF2315"/>
    <w:rsid w:val="00EF287C"/>
    <w:rsid w:val="00EF4225"/>
    <w:rsid w:val="00EF45C6"/>
    <w:rsid w:val="00EF6F07"/>
    <w:rsid w:val="00EF7E50"/>
    <w:rsid w:val="00F01167"/>
    <w:rsid w:val="00F051C8"/>
    <w:rsid w:val="00F074D0"/>
    <w:rsid w:val="00F07BA1"/>
    <w:rsid w:val="00F12018"/>
    <w:rsid w:val="00F1231D"/>
    <w:rsid w:val="00F13D2D"/>
    <w:rsid w:val="00F156A3"/>
    <w:rsid w:val="00F17FA9"/>
    <w:rsid w:val="00F215B7"/>
    <w:rsid w:val="00F21699"/>
    <w:rsid w:val="00F231CF"/>
    <w:rsid w:val="00F2419B"/>
    <w:rsid w:val="00F24222"/>
    <w:rsid w:val="00F2428B"/>
    <w:rsid w:val="00F24E09"/>
    <w:rsid w:val="00F2648D"/>
    <w:rsid w:val="00F30B8E"/>
    <w:rsid w:val="00F32565"/>
    <w:rsid w:val="00F3373A"/>
    <w:rsid w:val="00F33D66"/>
    <w:rsid w:val="00F354AE"/>
    <w:rsid w:val="00F35BCD"/>
    <w:rsid w:val="00F35D4D"/>
    <w:rsid w:val="00F3710A"/>
    <w:rsid w:val="00F408F3"/>
    <w:rsid w:val="00F41060"/>
    <w:rsid w:val="00F41E8F"/>
    <w:rsid w:val="00F43AAD"/>
    <w:rsid w:val="00F44640"/>
    <w:rsid w:val="00F45263"/>
    <w:rsid w:val="00F46E33"/>
    <w:rsid w:val="00F4793E"/>
    <w:rsid w:val="00F50168"/>
    <w:rsid w:val="00F50340"/>
    <w:rsid w:val="00F512A5"/>
    <w:rsid w:val="00F54418"/>
    <w:rsid w:val="00F57048"/>
    <w:rsid w:val="00F61FD4"/>
    <w:rsid w:val="00F632F0"/>
    <w:rsid w:val="00F65EF1"/>
    <w:rsid w:val="00F66784"/>
    <w:rsid w:val="00F67558"/>
    <w:rsid w:val="00F71492"/>
    <w:rsid w:val="00F71EEE"/>
    <w:rsid w:val="00F71F0C"/>
    <w:rsid w:val="00F72AFA"/>
    <w:rsid w:val="00F74A61"/>
    <w:rsid w:val="00F7596A"/>
    <w:rsid w:val="00F7627B"/>
    <w:rsid w:val="00F76EA8"/>
    <w:rsid w:val="00F801BA"/>
    <w:rsid w:val="00F809B7"/>
    <w:rsid w:val="00F80B40"/>
    <w:rsid w:val="00F811C3"/>
    <w:rsid w:val="00F821B6"/>
    <w:rsid w:val="00F84076"/>
    <w:rsid w:val="00F844EB"/>
    <w:rsid w:val="00F86E24"/>
    <w:rsid w:val="00F90816"/>
    <w:rsid w:val="00F90D84"/>
    <w:rsid w:val="00F91CBF"/>
    <w:rsid w:val="00F95538"/>
    <w:rsid w:val="00F967E5"/>
    <w:rsid w:val="00F9749C"/>
    <w:rsid w:val="00F976F6"/>
    <w:rsid w:val="00F97808"/>
    <w:rsid w:val="00FA13CF"/>
    <w:rsid w:val="00FA19F6"/>
    <w:rsid w:val="00FA1D1A"/>
    <w:rsid w:val="00FA2080"/>
    <w:rsid w:val="00FA23AD"/>
    <w:rsid w:val="00FA380F"/>
    <w:rsid w:val="00FA44DB"/>
    <w:rsid w:val="00FA56CE"/>
    <w:rsid w:val="00FA604B"/>
    <w:rsid w:val="00FB0BD8"/>
    <w:rsid w:val="00FB1F7A"/>
    <w:rsid w:val="00FB414F"/>
    <w:rsid w:val="00FC03D5"/>
    <w:rsid w:val="00FC1C62"/>
    <w:rsid w:val="00FC439B"/>
    <w:rsid w:val="00FC4481"/>
    <w:rsid w:val="00FC458B"/>
    <w:rsid w:val="00FC5680"/>
    <w:rsid w:val="00FC62FD"/>
    <w:rsid w:val="00FC71C4"/>
    <w:rsid w:val="00FC7CA3"/>
    <w:rsid w:val="00FC7F0F"/>
    <w:rsid w:val="00FD2BB5"/>
    <w:rsid w:val="00FD33AA"/>
    <w:rsid w:val="00FD3E8F"/>
    <w:rsid w:val="00FD3EEA"/>
    <w:rsid w:val="00FD4112"/>
    <w:rsid w:val="00FD42CF"/>
    <w:rsid w:val="00FD4596"/>
    <w:rsid w:val="00FD52C7"/>
    <w:rsid w:val="00FD53F3"/>
    <w:rsid w:val="00FD6310"/>
    <w:rsid w:val="00FE3104"/>
    <w:rsid w:val="00FE312C"/>
    <w:rsid w:val="00FE315E"/>
    <w:rsid w:val="00FE36FB"/>
    <w:rsid w:val="00FE4ED3"/>
    <w:rsid w:val="00FE73DB"/>
    <w:rsid w:val="00FF59B7"/>
    <w:rsid w:val="00FF6408"/>
    <w:rsid w:val="00FF7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0F2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0F2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3597">
      <w:bodyDiv w:val="1"/>
      <w:marLeft w:val="0"/>
      <w:marRight w:val="0"/>
      <w:marTop w:val="0"/>
      <w:marBottom w:val="0"/>
      <w:divBdr>
        <w:top w:val="none" w:sz="0" w:space="0" w:color="auto"/>
        <w:left w:val="none" w:sz="0" w:space="0" w:color="auto"/>
        <w:bottom w:val="none" w:sz="0" w:space="0" w:color="auto"/>
        <w:right w:val="none" w:sz="0" w:space="0" w:color="auto"/>
      </w:divBdr>
      <w:divsChild>
        <w:div w:id="1739161013">
          <w:marLeft w:val="0"/>
          <w:marRight w:val="0"/>
          <w:marTop w:val="0"/>
          <w:marBottom w:val="0"/>
          <w:divBdr>
            <w:top w:val="none" w:sz="0" w:space="0" w:color="auto"/>
            <w:left w:val="none" w:sz="0" w:space="0" w:color="auto"/>
            <w:bottom w:val="none" w:sz="0" w:space="0" w:color="auto"/>
            <w:right w:val="none" w:sz="0" w:space="0" w:color="auto"/>
          </w:divBdr>
        </w:div>
        <w:div w:id="937058251">
          <w:marLeft w:val="0"/>
          <w:marRight w:val="0"/>
          <w:marTop w:val="0"/>
          <w:marBottom w:val="0"/>
          <w:divBdr>
            <w:top w:val="none" w:sz="0" w:space="0" w:color="auto"/>
            <w:left w:val="none" w:sz="0" w:space="0" w:color="auto"/>
            <w:bottom w:val="none" w:sz="0" w:space="0" w:color="auto"/>
            <w:right w:val="none" w:sz="0" w:space="0" w:color="auto"/>
          </w:divBdr>
        </w:div>
      </w:divsChild>
    </w:div>
    <w:div w:id="981347685">
      <w:bodyDiv w:val="1"/>
      <w:marLeft w:val="0"/>
      <w:marRight w:val="0"/>
      <w:marTop w:val="0"/>
      <w:marBottom w:val="0"/>
      <w:divBdr>
        <w:top w:val="none" w:sz="0" w:space="0" w:color="auto"/>
        <w:left w:val="none" w:sz="0" w:space="0" w:color="auto"/>
        <w:bottom w:val="none" w:sz="0" w:space="0" w:color="auto"/>
        <w:right w:val="none" w:sz="0" w:space="0" w:color="auto"/>
      </w:divBdr>
    </w:div>
    <w:div w:id="1734153982">
      <w:bodyDiv w:val="1"/>
      <w:marLeft w:val="0"/>
      <w:marRight w:val="0"/>
      <w:marTop w:val="0"/>
      <w:marBottom w:val="0"/>
      <w:divBdr>
        <w:top w:val="none" w:sz="0" w:space="0" w:color="auto"/>
        <w:left w:val="none" w:sz="0" w:space="0" w:color="auto"/>
        <w:bottom w:val="none" w:sz="0" w:space="0" w:color="auto"/>
        <w:right w:val="none" w:sz="0" w:space="0" w:color="auto"/>
      </w:divBdr>
    </w:div>
    <w:div w:id="2078279294">
      <w:bodyDiv w:val="1"/>
      <w:marLeft w:val="0"/>
      <w:marRight w:val="0"/>
      <w:marTop w:val="0"/>
      <w:marBottom w:val="0"/>
      <w:divBdr>
        <w:top w:val="none" w:sz="0" w:space="0" w:color="auto"/>
        <w:left w:val="none" w:sz="0" w:space="0" w:color="auto"/>
        <w:bottom w:val="none" w:sz="0" w:space="0" w:color="auto"/>
        <w:right w:val="none" w:sz="0" w:space="0" w:color="auto"/>
      </w:divBdr>
    </w:div>
    <w:div w:id="21368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55D3-DA77-4FBC-B4C3-1DF9A641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4</Pages>
  <Words>1321</Words>
  <Characters>8329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Japes, Rebecca (PIRATEN)</cp:lastModifiedBy>
  <cp:revision>2</cp:revision>
  <cp:lastPrinted>2013-04-09T12:51:00Z</cp:lastPrinted>
  <dcterms:created xsi:type="dcterms:W3CDTF">2013-04-16T08:08:00Z</dcterms:created>
  <dcterms:modified xsi:type="dcterms:W3CDTF">2013-04-16T08:08:00Z</dcterms:modified>
</cp:coreProperties>
</file>